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F" w:rsidRPr="00AB2604" w:rsidRDefault="00B94DDF" w:rsidP="00D42520">
      <w:pPr>
        <w:pStyle w:val="Heading1"/>
        <w:rPr>
          <w:rFonts w:eastAsia="Calibri"/>
          <w:b w:val="0"/>
          <w:bCs w:val="0"/>
          <w:smallCaps w:val="0"/>
          <w:sz w:val="20"/>
          <w:szCs w:val="20"/>
          <w:lang w:val="en-US"/>
        </w:rPr>
      </w:pPr>
      <w:bookmarkStart w:id="0" w:name="_GoBack"/>
      <w:bookmarkEnd w:id="0"/>
    </w:p>
    <w:p w:rsidR="003300DE" w:rsidRPr="00AB2604" w:rsidRDefault="009E7816" w:rsidP="00D42520">
      <w:pPr>
        <w:pStyle w:val="Heading1"/>
        <w:rPr>
          <w:rFonts w:eastAsia="Calibri"/>
          <w:b w:val="0"/>
          <w:bCs w:val="0"/>
          <w:smallCaps w:val="0"/>
          <w:sz w:val="36"/>
          <w:szCs w:val="36"/>
          <w:lang w:val="en-US"/>
        </w:rPr>
      </w:pPr>
      <w:r w:rsidRPr="00AB2604">
        <w:rPr>
          <w:rFonts w:eastAsia="Calibri"/>
          <w:b w:val="0"/>
          <w:bCs w:val="0"/>
          <w:smallCaps w:val="0"/>
          <w:noProof/>
          <w:sz w:val="36"/>
          <w:szCs w:val="36"/>
          <w:lang w:val="en-US" w:eastAsia="en-US"/>
        </w:rPr>
        <w:drawing>
          <wp:inline distT="0" distB="0" distL="0" distR="0">
            <wp:extent cx="1453515" cy="2040890"/>
            <wp:effectExtent l="0" t="0" r="0" b="0"/>
            <wp:docPr id="2" name="Picture 2" descr="Macbeth-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eth-po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3515" cy="2040890"/>
                    </a:xfrm>
                    <a:prstGeom prst="rect">
                      <a:avLst/>
                    </a:prstGeom>
                    <a:noFill/>
                    <a:ln>
                      <a:noFill/>
                    </a:ln>
                  </pic:spPr>
                </pic:pic>
              </a:graphicData>
            </a:graphic>
          </wp:inline>
        </w:drawing>
      </w:r>
    </w:p>
    <w:p w:rsidR="003300DE" w:rsidRPr="00C42A88" w:rsidRDefault="003300DE" w:rsidP="00DF13A6">
      <w:pPr>
        <w:jc w:val="left"/>
        <w:rPr>
          <w:rFonts w:cs="Calibri"/>
          <w:spacing w:val="4"/>
          <w:sz w:val="16"/>
          <w:szCs w:val="16"/>
        </w:rPr>
      </w:pPr>
    </w:p>
    <w:p w:rsidR="00B94DDF" w:rsidRPr="00AB2604" w:rsidRDefault="00B94DDF" w:rsidP="00B94DDF">
      <w:pPr>
        <w:ind w:right="-540"/>
        <w:jc w:val="center"/>
        <w:rPr>
          <w:rFonts w:cs="Arial"/>
          <w:b/>
          <w:sz w:val="36"/>
          <w:szCs w:val="36"/>
        </w:rPr>
      </w:pPr>
      <w:r w:rsidRPr="00AB2604">
        <w:rPr>
          <w:rFonts w:cs="Arial"/>
          <w:b/>
          <w:sz w:val="36"/>
          <w:szCs w:val="36"/>
        </w:rPr>
        <w:t xml:space="preserve">William Shakespeare’s </w:t>
      </w:r>
      <w:r w:rsidR="00EE3563" w:rsidRPr="00AB2604">
        <w:rPr>
          <w:rFonts w:cs="Arial"/>
          <w:b/>
          <w:i/>
          <w:sz w:val="36"/>
          <w:szCs w:val="36"/>
        </w:rPr>
        <w:t xml:space="preserve">Macbeth </w:t>
      </w:r>
      <w:r w:rsidR="00EE3563" w:rsidRPr="00AB2604">
        <w:rPr>
          <w:rFonts w:cs="Arial"/>
          <w:b/>
          <w:sz w:val="36"/>
          <w:szCs w:val="36"/>
        </w:rPr>
        <w:t>(1606)</w:t>
      </w:r>
    </w:p>
    <w:p w:rsidR="00A45AE4" w:rsidRPr="00AB2604" w:rsidRDefault="00DB708B" w:rsidP="00B94DDF">
      <w:pPr>
        <w:ind w:right="-540"/>
        <w:jc w:val="center"/>
        <w:rPr>
          <w:rFonts w:cs="Arial"/>
          <w:b/>
          <w:color w:val="auto"/>
          <w:sz w:val="36"/>
          <w:szCs w:val="36"/>
        </w:rPr>
      </w:pPr>
      <w:r>
        <w:rPr>
          <w:rFonts w:cs="Arial"/>
          <w:b/>
          <w:sz w:val="36"/>
          <w:szCs w:val="36"/>
        </w:rPr>
        <w:t>Clash of Interpretations</w:t>
      </w:r>
    </w:p>
    <w:p w:rsidR="00F1708B" w:rsidRPr="00C42A88" w:rsidRDefault="00F1708B" w:rsidP="00B94DDF">
      <w:pPr>
        <w:rPr>
          <w:rFonts w:cs="Arial"/>
          <w:sz w:val="16"/>
          <w:szCs w:val="16"/>
          <w:u w:val="single"/>
        </w:rPr>
      </w:pPr>
    </w:p>
    <w:p w:rsidR="00DB708B" w:rsidRDefault="00DB708B" w:rsidP="00DB708B">
      <w:pPr>
        <w:rPr>
          <w:rFonts w:cs="Arial"/>
          <w:b/>
          <w:sz w:val="28"/>
          <w:szCs w:val="28"/>
          <w:u w:val="single"/>
        </w:rPr>
      </w:pPr>
      <w:r>
        <w:rPr>
          <w:rFonts w:cs="Arial"/>
          <w:b/>
          <w:sz w:val="28"/>
          <w:szCs w:val="28"/>
          <w:u w:val="single"/>
        </w:rPr>
        <w:t>Overview</w:t>
      </w:r>
    </w:p>
    <w:p w:rsidR="00DB708B" w:rsidRDefault="00DB708B" w:rsidP="00DB708B">
      <w:pPr>
        <w:rPr>
          <w:rFonts w:cs="Arial"/>
          <w:b/>
          <w:sz w:val="28"/>
          <w:szCs w:val="28"/>
          <w:u w:val="single"/>
        </w:rPr>
      </w:pPr>
    </w:p>
    <w:p w:rsidR="00DB708B" w:rsidRDefault="00DB708B" w:rsidP="00DB708B">
      <w:pPr>
        <w:jc w:val="left"/>
        <w:rPr>
          <w:rFonts w:cs="Arial"/>
          <w:sz w:val="28"/>
          <w:szCs w:val="28"/>
        </w:rPr>
      </w:pPr>
      <w:r>
        <w:rPr>
          <w:rFonts w:cs="Arial"/>
          <w:sz w:val="28"/>
          <w:szCs w:val="28"/>
        </w:rPr>
        <w:t xml:space="preserve">When reading literature, the most fundamental academic activity is to make an interpretation of the work, to describe what the work means and how its use of language produces its meaning.   To be persuasive, interpretations of literary works must be grounded closely on the text.  Careful and analytic reasoning should explicate the ways in which a textual passage supports the interpretive argument: the claim about what the literary work means.  </w:t>
      </w:r>
    </w:p>
    <w:p w:rsidR="00DB708B" w:rsidRDefault="00DB708B" w:rsidP="00DB708B">
      <w:pPr>
        <w:jc w:val="left"/>
        <w:rPr>
          <w:rFonts w:cs="Arial"/>
          <w:sz w:val="28"/>
          <w:szCs w:val="28"/>
        </w:rPr>
      </w:pPr>
    </w:p>
    <w:p w:rsidR="00DB708B" w:rsidRDefault="00DB708B" w:rsidP="00DB708B">
      <w:pPr>
        <w:jc w:val="left"/>
        <w:rPr>
          <w:rFonts w:cs="Arial"/>
          <w:sz w:val="28"/>
          <w:szCs w:val="28"/>
        </w:rPr>
      </w:pPr>
      <w:r>
        <w:rPr>
          <w:rFonts w:cs="Arial"/>
          <w:sz w:val="28"/>
          <w:szCs w:val="28"/>
        </w:rPr>
        <w:t>Argumentation about literature most frequently places interpretations in engagement with and against each other.  Literary critics, journalists, professors, teachers, intellectuals – whoever is publicly or professionally discussing a literary work – argue in favor of their understanding of an important work of literature and against competing, alternate interpretations.  To support their argument – their own interpretation – these ‘literary workers’ refer to textual evidence, and they reason about the historical context, relationship to the larger work, literary devices used, and other aspects of the text and its meaning, connecting textual evidence to their interpretative claim.  In an academic setting, we can understand the learning-directed ‘problems’ and ‘solutions’ in studying literature as a ‘clash of interpretations.’</w:t>
      </w:r>
    </w:p>
    <w:p w:rsidR="00DB708B" w:rsidRDefault="00DB708B" w:rsidP="00DB708B">
      <w:pPr>
        <w:jc w:val="left"/>
        <w:rPr>
          <w:rFonts w:cs="Arial"/>
          <w:sz w:val="28"/>
          <w:szCs w:val="28"/>
        </w:rPr>
      </w:pPr>
    </w:p>
    <w:p w:rsidR="00DB708B" w:rsidRDefault="00DB708B" w:rsidP="00DB708B">
      <w:pPr>
        <w:jc w:val="left"/>
        <w:rPr>
          <w:rFonts w:cs="Arial"/>
          <w:sz w:val="28"/>
          <w:szCs w:val="28"/>
        </w:rPr>
      </w:pPr>
      <w:r>
        <w:rPr>
          <w:rFonts w:cs="Arial"/>
          <w:sz w:val="28"/>
          <w:szCs w:val="28"/>
        </w:rPr>
        <w:t xml:space="preserve">In Shakespeare’s </w:t>
      </w:r>
      <w:r>
        <w:rPr>
          <w:rFonts w:cs="Arial"/>
          <w:i/>
          <w:sz w:val="28"/>
          <w:szCs w:val="28"/>
        </w:rPr>
        <w:t>Macbeth</w:t>
      </w:r>
      <w:r>
        <w:rPr>
          <w:rFonts w:cs="Arial"/>
          <w:sz w:val="28"/>
          <w:szCs w:val="28"/>
        </w:rPr>
        <w:t>, one of the central, enduring, and artistically profound questions is</w:t>
      </w:r>
      <w:r w:rsidR="00116021">
        <w:rPr>
          <w:rFonts w:cs="Arial"/>
          <w:sz w:val="28"/>
          <w:szCs w:val="28"/>
        </w:rPr>
        <w:t xml:space="preserve">: </w:t>
      </w:r>
      <w:r w:rsidR="00116021" w:rsidRPr="00116021">
        <w:rPr>
          <w:rFonts w:cs="Arial"/>
          <w:b/>
          <w:sz w:val="28"/>
          <w:szCs w:val="28"/>
        </w:rPr>
        <w:t>W</w:t>
      </w:r>
      <w:r w:rsidRPr="00116021">
        <w:rPr>
          <w:rFonts w:cs="Arial"/>
          <w:b/>
          <w:sz w:val="28"/>
          <w:szCs w:val="28"/>
        </w:rPr>
        <w:t>ho is primarily responsible for the tragic</w:t>
      </w:r>
      <w:r w:rsidR="00116021" w:rsidRPr="00116021">
        <w:rPr>
          <w:rFonts w:cs="Arial"/>
          <w:b/>
          <w:sz w:val="28"/>
          <w:szCs w:val="28"/>
        </w:rPr>
        <w:t xml:space="preserve"> outcome that befalls </w:t>
      </w:r>
      <w:r w:rsidR="00116021" w:rsidRPr="00116021">
        <w:rPr>
          <w:rFonts w:cs="Arial"/>
          <w:b/>
          <w:sz w:val="28"/>
          <w:szCs w:val="28"/>
        </w:rPr>
        <w:lastRenderedPageBreak/>
        <w:t xml:space="preserve">Macbeth? </w:t>
      </w:r>
      <w:r w:rsidR="00116021">
        <w:rPr>
          <w:rFonts w:cs="Arial"/>
          <w:b/>
          <w:sz w:val="28"/>
          <w:szCs w:val="28"/>
        </w:rPr>
        <w:t xml:space="preserve"> </w:t>
      </w:r>
      <w:r>
        <w:rPr>
          <w:rFonts w:cs="Arial"/>
          <w:sz w:val="28"/>
          <w:szCs w:val="28"/>
        </w:rPr>
        <w:t>And though we focus on Macbeth’s demise, including discussion of his wife’s unhappy ending is certainly relevant, too.  We will conduct a Clash of Interpretations in which teams of students will build developed arguments – contentions – with evidence and interpretive reasoning, as well as counter-arguments against other interpreting teams, defending one of the three fundamental and contrasting interpretive answers to the question of primary responsibility for the play’s tragic ending.</w:t>
      </w:r>
    </w:p>
    <w:p w:rsidR="00DB708B" w:rsidRDefault="00DB708B" w:rsidP="00DB708B">
      <w:pPr>
        <w:jc w:val="left"/>
        <w:rPr>
          <w:rFonts w:cs="Arial"/>
          <w:sz w:val="28"/>
          <w:szCs w:val="28"/>
        </w:rPr>
      </w:pPr>
    </w:p>
    <w:p w:rsidR="001828A9" w:rsidRDefault="00DB708B" w:rsidP="001828A9">
      <w:pPr>
        <w:jc w:val="left"/>
        <w:rPr>
          <w:rFonts w:cs="Arial"/>
          <w:b/>
          <w:sz w:val="28"/>
          <w:szCs w:val="28"/>
        </w:rPr>
      </w:pPr>
      <w:r>
        <w:rPr>
          <w:rFonts w:cs="Arial"/>
          <w:sz w:val="28"/>
          <w:szCs w:val="28"/>
        </w:rPr>
        <w:tab/>
      </w:r>
      <w:r>
        <w:rPr>
          <w:rFonts w:cs="Arial"/>
          <w:b/>
          <w:sz w:val="28"/>
          <w:szCs w:val="28"/>
        </w:rPr>
        <w:t xml:space="preserve">Interpretation A: </w:t>
      </w:r>
      <w:r w:rsidR="001828A9">
        <w:rPr>
          <w:rFonts w:cs="Arial"/>
          <w:b/>
          <w:sz w:val="28"/>
          <w:szCs w:val="28"/>
        </w:rPr>
        <w:t xml:space="preserve">The witches and the malevolent fate that they represent </w:t>
      </w:r>
    </w:p>
    <w:p w:rsidR="00DB708B" w:rsidRDefault="001828A9" w:rsidP="001828A9">
      <w:pPr>
        <w:ind w:left="720" w:firstLine="720"/>
        <w:jc w:val="left"/>
        <w:rPr>
          <w:rFonts w:cs="Arial"/>
          <w:b/>
          <w:sz w:val="28"/>
          <w:szCs w:val="28"/>
        </w:rPr>
      </w:pPr>
      <w:r>
        <w:rPr>
          <w:rFonts w:cs="Arial"/>
          <w:b/>
          <w:sz w:val="28"/>
          <w:szCs w:val="28"/>
        </w:rPr>
        <w:t xml:space="preserve">are primarily responsible for Macbeth’s tragic outcome.  </w:t>
      </w:r>
    </w:p>
    <w:p w:rsidR="00DB708B" w:rsidRDefault="00DB708B" w:rsidP="00DB708B">
      <w:pPr>
        <w:jc w:val="left"/>
        <w:rPr>
          <w:rFonts w:cs="Arial"/>
          <w:b/>
          <w:sz w:val="28"/>
          <w:szCs w:val="28"/>
        </w:rPr>
      </w:pPr>
    </w:p>
    <w:p w:rsidR="001828A9" w:rsidRDefault="00DB708B" w:rsidP="001828A9">
      <w:pPr>
        <w:jc w:val="left"/>
        <w:rPr>
          <w:rFonts w:cs="Arial"/>
          <w:b/>
          <w:sz w:val="28"/>
          <w:szCs w:val="28"/>
        </w:rPr>
      </w:pPr>
      <w:r>
        <w:rPr>
          <w:rFonts w:cs="Arial"/>
          <w:b/>
          <w:sz w:val="28"/>
          <w:szCs w:val="28"/>
        </w:rPr>
        <w:tab/>
        <w:t xml:space="preserve">Interpretation B: </w:t>
      </w:r>
      <w:r w:rsidR="001828A9">
        <w:rPr>
          <w:rFonts w:cs="Arial"/>
          <w:b/>
          <w:sz w:val="28"/>
          <w:szCs w:val="28"/>
        </w:rPr>
        <w:t xml:space="preserve">Lady Macbeth is primarily responsible for Macbeth’s </w:t>
      </w:r>
    </w:p>
    <w:p w:rsidR="001828A9" w:rsidRDefault="001828A9" w:rsidP="001828A9">
      <w:pPr>
        <w:ind w:left="720" w:firstLine="720"/>
        <w:jc w:val="left"/>
        <w:rPr>
          <w:rFonts w:cs="Arial"/>
          <w:b/>
          <w:sz w:val="28"/>
          <w:szCs w:val="28"/>
        </w:rPr>
      </w:pPr>
      <w:r>
        <w:rPr>
          <w:rFonts w:cs="Arial"/>
          <w:b/>
          <w:sz w:val="28"/>
          <w:szCs w:val="28"/>
        </w:rPr>
        <w:t xml:space="preserve">tragic outcome.  </w:t>
      </w:r>
    </w:p>
    <w:p w:rsidR="001828A9" w:rsidRDefault="001828A9" w:rsidP="001828A9">
      <w:pPr>
        <w:jc w:val="left"/>
        <w:rPr>
          <w:rFonts w:cs="Arial"/>
          <w:b/>
          <w:sz w:val="28"/>
          <w:szCs w:val="28"/>
        </w:rPr>
      </w:pPr>
    </w:p>
    <w:p w:rsidR="001828A9" w:rsidRDefault="001828A9" w:rsidP="001828A9">
      <w:pPr>
        <w:jc w:val="left"/>
        <w:rPr>
          <w:rFonts w:cs="Arial"/>
          <w:b/>
          <w:sz w:val="28"/>
          <w:szCs w:val="28"/>
        </w:rPr>
      </w:pPr>
      <w:r>
        <w:rPr>
          <w:rFonts w:cs="Arial"/>
          <w:b/>
          <w:sz w:val="28"/>
          <w:szCs w:val="28"/>
        </w:rPr>
        <w:tab/>
        <w:t xml:space="preserve">Interpretation C: Macbeth himself is primarily responsible for his own </w:t>
      </w:r>
    </w:p>
    <w:p w:rsidR="001828A9" w:rsidRDefault="001828A9" w:rsidP="001828A9">
      <w:pPr>
        <w:ind w:left="720" w:firstLine="720"/>
        <w:jc w:val="left"/>
        <w:rPr>
          <w:rFonts w:cs="Arial"/>
          <w:b/>
          <w:sz w:val="28"/>
          <w:szCs w:val="28"/>
        </w:rPr>
      </w:pPr>
      <w:r>
        <w:rPr>
          <w:rFonts w:cs="Arial"/>
          <w:b/>
          <w:sz w:val="28"/>
          <w:szCs w:val="28"/>
        </w:rPr>
        <w:t xml:space="preserve">tragic outcome.  </w:t>
      </w:r>
    </w:p>
    <w:p w:rsidR="003F470E" w:rsidRDefault="003F470E" w:rsidP="00134258">
      <w:pPr>
        <w:jc w:val="left"/>
        <w:rPr>
          <w:b/>
          <w:sz w:val="28"/>
          <w:szCs w:val="28"/>
          <w:u w:val="single"/>
        </w:rPr>
      </w:pPr>
    </w:p>
    <w:p w:rsidR="00A01A39" w:rsidRDefault="006C2457" w:rsidP="00134258">
      <w:pPr>
        <w:jc w:val="left"/>
        <w:rPr>
          <w:b/>
          <w:sz w:val="28"/>
          <w:szCs w:val="28"/>
          <w:u w:val="single"/>
        </w:rPr>
      </w:pPr>
      <w:r w:rsidRPr="006C2457">
        <w:rPr>
          <w:b/>
          <w:sz w:val="28"/>
          <w:szCs w:val="28"/>
          <w:u w:val="single"/>
        </w:rPr>
        <w:t>Method</w:t>
      </w:r>
    </w:p>
    <w:p w:rsidR="001D0B0C" w:rsidRDefault="001D0B0C" w:rsidP="00134258">
      <w:pPr>
        <w:jc w:val="left"/>
        <w:rPr>
          <w:b/>
          <w:sz w:val="28"/>
          <w:szCs w:val="28"/>
          <w:u w:val="single"/>
        </w:rPr>
      </w:pPr>
    </w:p>
    <w:p w:rsidR="001D0B0C" w:rsidRDefault="001D0B0C" w:rsidP="00134258">
      <w:pPr>
        <w:jc w:val="left"/>
        <w:rPr>
          <w:sz w:val="28"/>
          <w:szCs w:val="28"/>
        </w:rPr>
      </w:pPr>
      <w:r>
        <w:rPr>
          <w:sz w:val="28"/>
          <w:szCs w:val="28"/>
        </w:rPr>
        <w:t xml:space="preserve">Clash of Interpretations: </w:t>
      </w:r>
      <w:r>
        <w:rPr>
          <w:i/>
          <w:sz w:val="28"/>
          <w:szCs w:val="28"/>
        </w:rPr>
        <w:t>Macbeth</w:t>
      </w:r>
      <w:r>
        <w:rPr>
          <w:sz w:val="28"/>
          <w:szCs w:val="28"/>
        </w:rPr>
        <w:t xml:space="preserve"> should be implemented over about 5 50-minute class periods, using the following method.  </w:t>
      </w:r>
    </w:p>
    <w:p w:rsidR="0033226E" w:rsidRDefault="0033226E" w:rsidP="00134258">
      <w:pPr>
        <w:jc w:val="left"/>
        <w:rPr>
          <w:sz w:val="28"/>
          <w:szCs w:val="28"/>
        </w:rPr>
      </w:pPr>
    </w:p>
    <w:p w:rsidR="0033226E" w:rsidRDefault="0033226E" w:rsidP="00134258">
      <w:pPr>
        <w:jc w:val="left"/>
        <w:rPr>
          <w:sz w:val="28"/>
          <w:szCs w:val="28"/>
        </w:rPr>
      </w:pPr>
      <w:r>
        <w:rPr>
          <w:sz w:val="28"/>
          <w:szCs w:val="28"/>
        </w:rPr>
        <w:t>1.</w:t>
      </w:r>
      <w:r>
        <w:rPr>
          <w:sz w:val="28"/>
          <w:szCs w:val="28"/>
        </w:rPr>
        <w:tab/>
        <w:t xml:space="preserve">Students in the class should be divided into </w:t>
      </w:r>
      <w:r w:rsidR="00116021">
        <w:rPr>
          <w:sz w:val="28"/>
          <w:szCs w:val="28"/>
        </w:rPr>
        <w:t>3</w:t>
      </w:r>
      <w:r>
        <w:rPr>
          <w:sz w:val="28"/>
          <w:szCs w:val="28"/>
        </w:rPr>
        <w:t xml:space="preserve"> groups.  Ideally, each of the </w:t>
      </w:r>
      <w:r w:rsidR="00116021">
        <w:rPr>
          <w:sz w:val="28"/>
          <w:szCs w:val="28"/>
        </w:rPr>
        <w:t>3</w:t>
      </w:r>
      <w:r>
        <w:rPr>
          <w:sz w:val="28"/>
          <w:szCs w:val="28"/>
        </w:rPr>
        <w:t xml:space="preserve"> groups will have a number of students that is divisible by 3.  So, for example, if 24 students in the class: instead of splitting the class into 3 groups of 8, it would be better to have 2 groups of 9 and one group of 6.  </w:t>
      </w:r>
      <w:r w:rsidR="00116021">
        <w:rPr>
          <w:sz w:val="28"/>
          <w:szCs w:val="28"/>
        </w:rPr>
        <w:t xml:space="preserve"> The instructor should group students based on pedagogical preference, though A.C.E. typically recommends heterogeneous ability grouping or random count-off.  </w:t>
      </w:r>
    </w:p>
    <w:p w:rsidR="00116021" w:rsidRDefault="00116021" w:rsidP="00134258">
      <w:pPr>
        <w:jc w:val="left"/>
        <w:rPr>
          <w:sz w:val="28"/>
          <w:szCs w:val="28"/>
        </w:rPr>
      </w:pPr>
    </w:p>
    <w:p w:rsidR="00116021" w:rsidRDefault="00116021" w:rsidP="00134258">
      <w:pPr>
        <w:jc w:val="left"/>
        <w:rPr>
          <w:sz w:val="28"/>
          <w:szCs w:val="28"/>
        </w:rPr>
      </w:pPr>
      <w:r>
        <w:rPr>
          <w:sz w:val="28"/>
          <w:szCs w:val="28"/>
        </w:rPr>
        <w:t>2.</w:t>
      </w:r>
      <w:r>
        <w:rPr>
          <w:sz w:val="28"/>
          <w:szCs w:val="28"/>
        </w:rPr>
        <w:tab/>
        <w:t xml:space="preserve">Each of the 3 groups should be further subdivided into 3 teams.  These teams will be arbitrarily assigned one of the three interpretations answering the question: Who is primarily responsible for the tragic outcome of Macbeth?  So now the class should have three groups of students, within which are three teams, one team representing each interpretation.  </w:t>
      </w:r>
    </w:p>
    <w:p w:rsidR="00116021" w:rsidRDefault="00116021" w:rsidP="00134258">
      <w:pPr>
        <w:jc w:val="left"/>
        <w:rPr>
          <w:sz w:val="28"/>
          <w:szCs w:val="28"/>
        </w:rPr>
      </w:pPr>
    </w:p>
    <w:p w:rsidR="00116021" w:rsidRDefault="00116021" w:rsidP="00134258">
      <w:pPr>
        <w:jc w:val="left"/>
        <w:rPr>
          <w:sz w:val="28"/>
          <w:szCs w:val="28"/>
        </w:rPr>
      </w:pPr>
      <w:r>
        <w:rPr>
          <w:sz w:val="28"/>
          <w:szCs w:val="28"/>
        </w:rPr>
        <w:lastRenderedPageBreak/>
        <w:t>3.</w:t>
      </w:r>
      <w:r>
        <w:rPr>
          <w:sz w:val="28"/>
          <w:szCs w:val="28"/>
        </w:rPr>
        <w:tab/>
        <w:t xml:space="preserve">Each team should discuss and determine what role each student on the team will take.  There are four </w:t>
      </w:r>
      <w:r w:rsidR="003B4168">
        <w:rPr>
          <w:sz w:val="28"/>
          <w:szCs w:val="28"/>
        </w:rPr>
        <w:t>speaking components</w:t>
      </w:r>
      <w:r>
        <w:rPr>
          <w:sz w:val="28"/>
          <w:szCs w:val="28"/>
        </w:rPr>
        <w:t xml:space="preserve"> in Cla</w:t>
      </w:r>
      <w:r w:rsidR="003B4168">
        <w:rPr>
          <w:sz w:val="28"/>
          <w:szCs w:val="28"/>
        </w:rPr>
        <w:t>sh of Interpretations</w:t>
      </w:r>
      <w:r>
        <w:rPr>
          <w:sz w:val="28"/>
          <w:szCs w:val="28"/>
        </w:rPr>
        <w:t xml:space="preserve">: (a) contentions, (b) counter-arguments, (c) rebuttal, and (d) argument evaluation.  </w:t>
      </w:r>
      <w:r w:rsidR="006104ED">
        <w:rPr>
          <w:sz w:val="28"/>
          <w:szCs w:val="28"/>
        </w:rPr>
        <w:t xml:space="preserve">Every student must have a speaking role, and (if there are fewer than four students on a team) no student should have more than two speaking roles.  </w:t>
      </w:r>
    </w:p>
    <w:p w:rsidR="006104ED" w:rsidRDefault="006104ED" w:rsidP="00134258">
      <w:pPr>
        <w:jc w:val="left"/>
        <w:rPr>
          <w:sz w:val="28"/>
          <w:szCs w:val="28"/>
        </w:rPr>
      </w:pPr>
    </w:p>
    <w:p w:rsidR="006104ED" w:rsidRDefault="006104ED" w:rsidP="00134258">
      <w:pPr>
        <w:jc w:val="left"/>
        <w:rPr>
          <w:sz w:val="28"/>
          <w:szCs w:val="28"/>
        </w:rPr>
      </w:pPr>
      <w:r>
        <w:rPr>
          <w:sz w:val="28"/>
          <w:szCs w:val="28"/>
        </w:rPr>
        <w:t>4.</w:t>
      </w:r>
      <w:r>
        <w:rPr>
          <w:sz w:val="28"/>
          <w:szCs w:val="28"/>
        </w:rPr>
        <w:tab/>
      </w:r>
      <w:r w:rsidR="003B4168">
        <w:rPr>
          <w:sz w:val="28"/>
          <w:szCs w:val="28"/>
        </w:rPr>
        <w:t xml:space="preserve">Team members should also discuss and determine who will be working on the advance preparation of which of the two speaking components that are prepared prior to the Clash: contentions and counter-arguments.  This means, in effect, that the students who will deliver the rebuttals and argument evaluations should sign on to help prepare one of the other two components with teammates.  </w:t>
      </w:r>
    </w:p>
    <w:p w:rsidR="003B4168" w:rsidRDefault="003B4168" w:rsidP="00134258">
      <w:pPr>
        <w:jc w:val="left"/>
        <w:rPr>
          <w:sz w:val="28"/>
          <w:szCs w:val="28"/>
        </w:rPr>
      </w:pPr>
    </w:p>
    <w:p w:rsidR="003B4168" w:rsidRDefault="003B4168" w:rsidP="00134258">
      <w:pPr>
        <w:jc w:val="left"/>
        <w:rPr>
          <w:sz w:val="28"/>
          <w:szCs w:val="28"/>
        </w:rPr>
      </w:pPr>
      <w:r>
        <w:rPr>
          <w:sz w:val="28"/>
          <w:szCs w:val="28"/>
        </w:rPr>
        <w:t>5.</w:t>
      </w:r>
      <w:r>
        <w:rPr>
          <w:sz w:val="28"/>
          <w:szCs w:val="28"/>
        </w:rPr>
        <w:tab/>
        <w:t>Every student should be given the following resources, preferably in electronic format:</w:t>
      </w:r>
    </w:p>
    <w:p w:rsidR="009D14CB" w:rsidRDefault="009D14CB" w:rsidP="00134258">
      <w:pPr>
        <w:jc w:val="left"/>
        <w:rPr>
          <w:sz w:val="28"/>
          <w:szCs w:val="28"/>
        </w:rPr>
      </w:pPr>
    </w:p>
    <w:p w:rsidR="003B4168" w:rsidRDefault="003B4168" w:rsidP="00134258">
      <w:pPr>
        <w:jc w:val="left"/>
        <w:rPr>
          <w:sz w:val="28"/>
          <w:szCs w:val="28"/>
        </w:rPr>
      </w:pPr>
      <w:r>
        <w:rPr>
          <w:sz w:val="28"/>
          <w:szCs w:val="28"/>
        </w:rPr>
        <w:tab/>
        <w:t>* Contention Builder Form</w:t>
      </w:r>
    </w:p>
    <w:p w:rsidR="003B4168" w:rsidRDefault="003B4168" w:rsidP="00134258">
      <w:pPr>
        <w:jc w:val="left"/>
        <w:rPr>
          <w:sz w:val="28"/>
          <w:szCs w:val="28"/>
        </w:rPr>
      </w:pPr>
      <w:r>
        <w:rPr>
          <w:sz w:val="28"/>
          <w:szCs w:val="28"/>
        </w:rPr>
        <w:tab/>
        <w:t>* Counter-Argument Builder Form</w:t>
      </w:r>
    </w:p>
    <w:p w:rsidR="003B4168" w:rsidRDefault="003B4168" w:rsidP="00134258">
      <w:pPr>
        <w:jc w:val="left"/>
        <w:rPr>
          <w:sz w:val="28"/>
          <w:szCs w:val="28"/>
        </w:rPr>
      </w:pPr>
      <w:r>
        <w:rPr>
          <w:sz w:val="28"/>
          <w:szCs w:val="28"/>
        </w:rPr>
        <w:tab/>
        <w:t>* Clash of Interpretations Flow Sheet (three sheets)</w:t>
      </w:r>
    </w:p>
    <w:p w:rsidR="003B4168" w:rsidRDefault="003B4168" w:rsidP="00134258">
      <w:pPr>
        <w:jc w:val="left"/>
        <w:rPr>
          <w:sz w:val="28"/>
          <w:szCs w:val="28"/>
        </w:rPr>
      </w:pPr>
      <w:r>
        <w:rPr>
          <w:sz w:val="28"/>
          <w:szCs w:val="28"/>
        </w:rPr>
        <w:tab/>
        <w:t>* Macbeth: Selected Passages</w:t>
      </w:r>
    </w:p>
    <w:p w:rsidR="003B4168" w:rsidRDefault="003B4168" w:rsidP="00134258">
      <w:pPr>
        <w:jc w:val="left"/>
        <w:rPr>
          <w:sz w:val="28"/>
          <w:szCs w:val="28"/>
        </w:rPr>
      </w:pPr>
      <w:r>
        <w:rPr>
          <w:sz w:val="28"/>
          <w:szCs w:val="28"/>
        </w:rPr>
        <w:tab/>
        <w:t>* Clash of Interpretations Format</w:t>
      </w:r>
    </w:p>
    <w:p w:rsidR="003B4168" w:rsidRDefault="003B4168" w:rsidP="00134258">
      <w:pPr>
        <w:jc w:val="left"/>
        <w:rPr>
          <w:sz w:val="28"/>
          <w:szCs w:val="28"/>
        </w:rPr>
      </w:pPr>
    </w:p>
    <w:p w:rsidR="00AE5F7C" w:rsidRDefault="003B4168" w:rsidP="00134258">
      <w:pPr>
        <w:jc w:val="left"/>
        <w:rPr>
          <w:sz w:val="28"/>
          <w:szCs w:val="28"/>
        </w:rPr>
      </w:pPr>
      <w:r>
        <w:rPr>
          <w:sz w:val="28"/>
          <w:szCs w:val="28"/>
        </w:rPr>
        <w:t>6.</w:t>
      </w:r>
      <w:r>
        <w:rPr>
          <w:sz w:val="28"/>
          <w:szCs w:val="28"/>
        </w:rPr>
        <w:tab/>
      </w:r>
      <w:r w:rsidR="00F73906">
        <w:rPr>
          <w:sz w:val="28"/>
          <w:szCs w:val="28"/>
        </w:rPr>
        <w:t>Reviewing the Contention Builder Form, t</w:t>
      </w:r>
      <w:r w:rsidR="000B58A1">
        <w:rPr>
          <w:sz w:val="28"/>
          <w:szCs w:val="28"/>
        </w:rPr>
        <w:t xml:space="preserve">he instructor should either collaboratively and interactively build with students a model of a single contention, or she should distribute a model to the students.  </w:t>
      </w:r>
      <w:r w:rsidR="00F73906">
        <w:rPr>
          <w:sz w:val="28"/>
          <w:szCs w:val="28"/>
        </w:rPr>
        <w:t xml:space="preserve">This is an opportunity to conduct ‘guided talk’ and ‘reflective questioning’ in order to highlight criteria for effective argumentation, aligned with Argument-Centered Education’s ‘Key Components’ guidelines – e.g., ‘argumentative claims’ are focused, distinct from each other, clear; ‘evidence’ is aligned with the claim, sufficient, analytically reasoned to connect to the claim.  </w:t>
      </w:r>
    </w:p>
    <w:p w:rsidR="00AE5F7C" w:rsidRDefault="00AE5F7C" w:rsidP="00134258">
      <w:pPr>
        <w:jc w:val="left"/>
        <w:rPr>
          <w:sz w:val="28"/>
          <w:szCs w:val="28"/>
        </w:rPr>
      </w:pPr>
    </w:p>
    <w:p w:rsidR="003B4168" w:rsidRDefault="00AE5F7C" w:rsidP="00134258">
      <w:pPr>
        <w:jc w:val="left"/>
        <w:rPr>
          <w:sz w:val="28"/>
          <w:szCs w:val="28"/>
        </w:rPr>
      </w:pPr>
      <w:r>
        <w:rPr>
          <w:sz w:val="28"/>
          <w:szCs w:val="28"/>
        </w:rPr>
        <w:t xml:space="preserve">The instructor should take time here to explain the relationship between the argumentative interpretation (overall), the two contentions that advance and ‘prove’ the interpretation to be true, and the evidence and reasoning that supports each contention claim.  </w:t>
      </w:r>
      <w:r w:rsidR="009D14CB">
        <w:rPr>
          <w:sz w:val="28"/>
          <w:szCs w:val="28"/>
        </w:rPr>
        <w:t>These three levels of argument exist hierarchically:</w:t>
      </w:r>
    </w:p>
    <w:p w:rsidR="009D14CB" w:rsidRDefault="009D14CB" w:rsidP="00134258">
      <w:pPr>
        <w:jc w:val="left"/>
        <w:rPr>
          <w:sz w:val="28"/>
          <w:szCs w:val="28"/>
        </w:rPr>
      </w:pPr>
    </w:p>
    <w:p w:rsidR="00025229" w:rsidRDefault="00025229" w:rsidP="00134258">
      <w:pPr>
        <w:jc w:val="left"/>
        <w:rPr>
          <w:sz w:val="28"/>
          <w:szCs w:val="28"/>
        </w:rPr>
      </w:pPr>
    </w:p>
    <w:p w:rsidR="009D14CB" w:rsidRDefault="009D14CB" w:rsidP="009D14CB">
      <w:pPr>
        <w:jc w:val="center"/>
        <w:rPr>
          <w:b/>
          <w:sz w:val="28"/>
          <w:szCs w:val="28"/>
        </w:rPr>
      </w:pPr>
      <w:r>
        <w:rPr>
          <w:b/>
          <w:sz w:val="28"/>
          <w:szCs w:val="28"/>
        </w:rPr>
        <w:lastRenderedPageBreak/>
        <w:t>Argumentative Interpretation</w:t>
      </w:r>
    </w:p>
    <w:p w:rsidR="009D14CB" w:rsidRDefault="009E7816" w:rsidP="009D14CB">
      <w:pPr>
        <w:jc w:val="center"/>
        <w:rPr>
          <w:b/>
          <w:sz w:val="28"/>
          <w:szCs w:val="28"/>
        </w:rPr>
      </w:pPr>
      <w:r>
        <w:rPr>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3505200</wp:posOffset>
                </wp:positionH>
                <wp:positionV relativeFrom="paragraph">
                  <wp:posOffset>88265</wp:posOffset>
                </wp:positionV>
                <wp:extent cx="541020" cy="899160"/>
                <wp:effectExtent l="57150" t="38100" r="11430" b="571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1020" cy="899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5DEBA" id="_x0000_t32" coordsize="21600,21600" o:spt="32" o:oned="t" path="m,l21600,21600e" filled="f">
                <v:path arrowok="t" fillok="f" o:connecttype="none"/>
                <o:lock v:ext="edit" shapetype="t"/>
              </v:shapetype>
              <v:shape id="AutoShape 18" o:spid="_x0000_s1026" type="#_x0000_t32" style="position:absolute;margin-left:276pt;margin-top:6.95pt;width:42.6pt;height:70.8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">
                <v:stroke endarrow="block"/>
              </v:shape>
            </w:pict>
          </mc:Fallback>
        </mc:AlternateContent>
      </w:r>
      <w:r>
        <w:rPr>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2186940</wp:posOffset>
                </wp:positionH>
                <wp:positionV relativeFrom="paragraph">
                  <wp:posOffset>88265</wp:posOffset>
                </wp:positionV>
                <wp:extent cx="548640" cy="899160"/>
                <wp:effectExtent l="5715" t="38100" r="55245" b="571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899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6244A" id="AutoShape 17" o:spid="_x0000_s1026" type="#_x0000_t32" style="position:absolute;margin-left:172.2pt;margin-top:6.95pt;width:43.2pt;height:70.8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j5PwIAAGw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">
                <v:stroke endarrow="block"/>
              </v:shape>
            </w:pict>
          </mc:Fallback>
        </mc:AlternateContent>
      </w:r>
    </w:p>
    <w:p w:rsidR="009D14CB" w:rsidRDefault="009D14CB" w:rsidP="009D14CB">
      <w:pPr>
        <w:jc w:val="center"/>
        <w:rPr>
          <w:b/>
          <w:sz w:val="28"/>
          <w:szCs w:val="28"/>
        </w:rPr>
      </w:pPr>
    </w:p>
    <w:p w:rsidR="009D14CB" w:rsidRDefault="009D14CB" w:rsidP="009D14CB">
      <w:pPr>
        <w:jc w:val="center"/>
        <w:rPr>
          <w:b/>
          <w:sz w:val="28"/>
          <w:szCs w:val="28"/>
        </w:rPr>
      </w:pPr>
    </w:p>
    <w:p w:rsidR="009D14CB" w:rsidRDefault="009D14CB" w:rsidP="009D14CB">
      <w:pPr>
        <w:jc w:val="center"/>
        <w:rPr>
          <w:b/>
          <w:sz w:val="28"/>
          <w:szCs w:val="28"/>
        </w:rPr>
      </w:pPr>
    </w:p>
    <w:p w:rsidR="009D14CB" w:rsidRDefault="009D14CB" w:rsidP="009D14CB">
      <w:pPr>
        <w:jc w:val="center"/>
        <w:rPr>
          <w:b/>
          <w:sz w:val="28"/>
          <w:szCs w:val="28"/>
        </w:rPr>
      </w:pPr>
    </w:p>
    <w:p w:rsidR="009D14CB" w:rsidRDefault="004521BB" w:rsidP="009D14CB">
      <w:pPr>
        <w:jc w:val="left"/>
        <w:rPr>
          <w:b/>
          <w:sz w:val="28"/>
          <w:szCs w:val="28"/>
        </w:rPr>
      </w:pPr>
      <w:r>
        <w:rPr>
          <w:b/>
          <w:sz w:val="28"/>
          <w:szCs w:val="28"/>
        </w:rPr>
        <w:tab/>
      </w:r>
      <w:r>
        <w:rPr>
          <w:b/>
          <w:sz w:val="28"/>
          <w:szCs w:val="28"/>
        </w:rPr>
        <w:tab/>
      </w:r>
      <w:r>
        <w:rPr>
          <w:b/>
          <w:sz w:val="28"/>
          <w:szCs w:val="28"/>
        </w:rPr>
        <w:tab/>
        <w:t xml:space="preserve"> </w:t>
      </w:r>
      <w:r w:rsidR="009D14CB">
        <w:rPr>
          <w:b/>
          <w:sz w:val="28"/>
          <w:szCs w:val="28"/>
        </w:rPr>
        <w:t>Contention Claim</w:t>
      </w:r>
      <w:r w:rsidR="009D14CB">
        <w:rPr>
          <w:b/>
          <w:sz w:val="28"/>
          <w:szCs w:val="28"/>
        </w:rPr>
        <w:tab/>
        <w:t xml:space="preserve">   Contention Claim</w:t>
      </w:r>
    </w:p>
    <w:p w:rsidR="004521BB" w:rsidRDefault="009E7816" w:rsidP="009D14CB">
      <w:pPr>
        <w:jc w:val="left"/>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3566160</wp:posOffset>
                </wp:positionH>
                <wp:positionV relativeFrom="paragraph">
                  <wp:posOffset>137795</wp:posOffset>
                </wp:positionV>
                <wp:extent cx="381000" cy="586740"/>
                <wp:effectExtent l="22860" t="11430" r="24765" b="1143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86740"/>
                        </a:xfrm>
                        <a:prstGeom prst="upArrow">
                          <a:avLst>
                            <a:gd name="adj1" fmla="val 50000"/>
                            <a:gd name="adj2" fmla="val 38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DF18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26" type="#_x0000_t68" style="position:absolute;margin-left:280.8pt;margin-top:10.85pt;width:30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">
                <v:textbox style="layout-flow:vertical-ideographic"/>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4442460</wp:posOffset>
                </wp:positionH>
                <wp:positionV relativeFrom="paragraph">
                  <wp:posOffset>137795</wp:posOffset>
                </wp:positionV>
                <wp:extent cx="381000" cy="586740"/>
                <wp:effectExtent l="22860" t="11430" r="24765" b="1143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86740"/>
                        </a:xfrm>
                        <a:prstGeom prst="upArrow">
                          <a:avLst>
                            <a:gd name="adj1" fmla="val 50000"/>
                            <a:gd name="adj2" fmla="val 38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65DD7" id="AutoShape 22" o:spid="_x0000_s1026" type="#_x0000_t68" style="position:absolute;margin-left:349.8pt;margin-top:10.85pt;width:30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">
                <v:textbox style="layout-flow:vertical-ideographic"/>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99695</wp:posOffset>
                </wp:positionV>
                <wp:extent cx="381000" cy="586740"/>
                <wp:effectExtent l="19050" t="11430" r="1905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86740"/>
                        </a:xfrm>
                        <a:prstGeom prst="upArrow">
                          <a:avLst>
                            <a:gd name="adj1" fmla="val 50000"/>
                            <a:gd name="adj2" fmla="val 38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2735" id="AutoShape 20" o:spid="_x0000_s1026" type="#_x0000_t68" style="position:absolute;margin-left:189pt;margin-top:7.85pt;width:30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">
                <v:textbox style="layout-flow:vertical-ideographic"/>
              </v:shape>
            </w:pict>
          </mc:Fallback>
        </mc:AlternateContent>
      </w: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1668780</wp:posOffset>
                </wp:positionH>
                <wp:positionV relativeFrom="paragraph">
                  <wp:posOffset>99695</wp:posOffset>
                </wp:positionV>
                <wp:extent cx="381000" cy="586740"/>
                <wp:effectExtent l="20955" t="11430" r="26670" b="1143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586740"/>
                        </a:xfrm>
                        <a:prstGeom prst="upArrow">
                          <a:avLst>
                            <a:gd name="adj1" fmla="val 50000"/>
                            <a:gd name="adj2" fmla="val 385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82960" id="AutoShape 19" o:spid="_x0000_s1026" type="#_x0000_t68" style="position:absolute;margin-left:131.4pt;margin-top:7.85pt;width:30pt;height:4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">
                <v:textbox style="layout-flow:vertical-ideographic"/>
              </v:shape>
            </w:pict>
          </mc:Fallback>
        </mc:AlternateContent>
      </w:r>
    </w:p>
    <w:p w:rsidR="004521BB" w:rsidRDefault="004521BB" w:rsidP="009D14CB">
      <w:pPr>
        <w:jc w:val="left"/>
        <w:rPr>
          <w:b/>
          <w:sz w:val="28"/>
          <w:szCs w:val="28"/>
        </w:rPr>
      </w:pPr>
      <w:r>
        <w:rPr>
          <w:b/>
          <w:sz w:val="28"/>
          <w:szCs w:val="28"/>
        </w:rPr>
        <w:tab/>
      </w:r>
      <w:r>
        <w:rPr>
          <w:b/>
          <w:sz w:val="28"/>
          <w:szCs w:val="28"/>
        </w:rPr>
        <w:tab/>
      </w:r>
      <w:r>
        <w:rPr>
          <w:b/>
          <w:sz w:val="28"/>
          <w:szCs w:val="28"/>
        </w:rPr>
        <w:tab/>
      </w:r>
    </w:p>
    <w:p w:rsidR="004521BB" w:rsidRDefault="004521BB" w:rsidP="009D14CB">
      <w:pPr>
        <w:jc w:val="left"/>
        <w:rPr>
          <w:b/>
          <w:sz w:val="28"/>
          <w:szCs w:val="28"/>
        </w:rPr>
      </w:pPr>
    </w:p>
    <w:p w:rsidR="004521BB" w:rsidRDefault="004521BB" w:rsidP="009D14CB">
      <w:pPr>
        <w:jc w:val="left"/>
        <w:rPr>
          <w:b/>
          <w:sz w:val="28"/>
          <w:szCs w:val="28"/>
        </w:rPr>
      </w:pPr>
    </w:p>
    <w:p w:rsidR="004521BB" w:rsidRDefault="004521BB" w:rsidP="009D14CB">
      <w:pPr>
        <w:jc w:val="left"/>
        <w:rPr>
          <w:b/>
          <w:sz w:val="28"/>
          <w:szCs w:val="28"/>
        </w:rPr>
      </w:pPr>
      <w:r>
        <w:rPr>
          <w:b/>
          <w:sz w:val="28"/>
          <w:szCs w:val="28"/>
        </w:rPr>
        <w:tab/>
      </w:r>
      <w:r>
        <w:rPr>
          <w:b/>
          <w:sz w:val="28"/>
          <w:szCs w:val="28"/>
        </w:rPr>
        <w:tab/>
        <w:t xml:space="preserve">       Evidence A   Evidence B     Evidence A    Evidence B  </w:t>
      </w:r>
    </w:p>
    <w:p w:rsidR="004521BB" w:rsidRDefault="004521BB" w:rsidP="009D14CB">
      <w:pPr>
        <w:jc w:val="left"/>
        <w:rPr>
          <w:b/>
          <w:color w:val="2E74B5"/>
          <w:sz w:val="28"/>
          <w:szCs w:val="28"/>
        </w:rPr>
      </w:pPr>
      <w:r>
        <w:rPr>
          <w:b/>
          <w:sz w:val="28"/>
          <w:szCs w:val="28"/>
        </w:rPr>
        <w:tab/>
      </w:r>
      <w:r>
        <w:rPr>
          <w:b/>
          <w:sz w:val="28"/>
          <w:szCs w:val="28"/>
        </w:rPr>
        <w:tab/>
        <w:t xml:space="preserve">        </w:t>
      </w:r>
      <w:r w:rsidRPr="00023B09">
        <w:rPr>
          <w:b/>
          <w:color w:val="2E74B5"/>
          <w:sz w:val="28"/>
          <w:szCs w:val="28"/>
        </w:rPr>
        <w:t xml:space="preserve">Reasoning    </w:t>
      </w:r>
      <w:r w:rsidRPr="004521BB">
        <w:rPr>
          <w:b/>
          <w:color w:val="2E74B5"/>
          <w:sz w:val="28"/>
          <w:szCs w:val="28"/>
        </w:rPr>
        <w:t>Reasoning</w:t>
      </w:r>
      <w:r>
        <w:rPr>
          <w:b/>
          <w:color w:val="2E74B5"/>
          <w:sz w:val="28"/>
          <w:szCs w:val="28"/>
        </w:rPr>
        <w:tab/>
        <w:t xml:space="preserve">  </w:t>
      </w:r>
      <w:r w:rsidRPr="004521BB">
        <w:rPr>
          <w:b/>
          <w:color w:val="2E74B5"/>
          <w:sz w:val="28"/>
          <w:szCs w:val="28"/>
        </w:rPr>
        <w:t>Reasoning</w:t>
      </w:r>
      <w:r>
        <w:rPr>
          <w:b/>
          <w:color w:val="2E74B5"/>
          <w:sz w:val="28"/>
          <w:szCs w:val="28"/>
        </w:rPr>
        <w:t xml:space="preserve">       </w:t>
      </w:r>
      <w:r w:rsidRPr="004521BB">
        <w:rPr>
          <w:b/>
          <w:color w:val="2E74B5"/>
          <w:sz w:val="28"/>
          <w:szCs w:val="28"/>
        </w:rPr>
        <w:t>Reasoning</w:t>
      </w:r>
    </w:p>
    <w:p w:rsidR="004521BB" w:rsidRDefault="004521BB" w:rsidP="009D14CB">
      <w:pPr>
        <w:jc w:val="left"/>
        <w:rPr>
          <w:b/>
          <w:color w:val="2E74B5"/>
          <w:sz w:val="28"/>
          <w:szCs w:val="28"/>
        </w:rPr>
      </w:pPr>
    </w:p>
    <w:p w:rsidR="004521BB" w:rsidRDefault="004521BB" w:rsidP="009D14CB">
      <w:pPr>
        <w:jc w:val="left"/>
        <w:rPr>
          <w:color w:val="auto"/>
          <w:sz w:val="28"/>
          <w:szCs w:val="28"/>
        </w:rPr>
      </w:pPr>
      <w:r>
        <w:rPr>
          <w:b/>
          <w:color w:val="auto"/>
          <w:sz w:val="28"/>
          <w:szCs w:val="28"/>
        </w:rPr>
        <w:t>7.</w:t>
      </w:r>
      <w:r>
        <w:rPr>
          <w:b/>
          <w:color w:val="auto"/>
          <w:sz w:val="28"/>
          <w:szCs w:val="28"/>
        </w:rPr>
        <w:tab/>
      </w:r>
      <w:r w:rsidR="0088155F">
        <w:rPr>
          <w:color w:val="auto"/>
          <w:sz w:val="28"/>
          <w:szCs w:val="28"/>
        </w:rPr>
        <w:t xml:space="preserve">The same should be done with the Counter-Argument Builder Form: the instructor should either lead the class in a collaborative model for counter-arguments to a contention for two argumentative theories, or he should present and explain such a model, prepared in advance.  </w:t>
      </w:r>
      <w:r w:rsidR="00EA7D04">
        <w:rPr>
          <w:color w:val="auto"/>
          <w:sz w:val="28"/>
          <w:szCs w:val="28"/>
        </w:rPr>
        <w:t xml:space="preserve">‘Guided talk’ and ‘reflective questioning’ here should both illuminate the thinking that leads to the formulation of counter-arguments, as well as possible ways in which the counter-arguments could then be responded to and refuted by the group who put forward the contentions originally.  </w:t>
      </w:r>
    </w:p>
    <w:p w:rsidR="00EA7D04" w:rsidRDefault="00EA7D04" w:rsidP="009D14CB">
      <w:pPr>
        <w:jc w:val="left"/>
        <w:rPr>
          <w:color w:val="auto"/>
          <w:sz w:val="28"/>
          <w:szCs w:val="28"/>
        </w:rPr>
      </w:pPr>
    </w:p>
    <w:p w:rsidR="004521BB" w:rsidRDefault="00EA7D04" w:rsidP="009D14CB">
      <w:pPr>
        <w:jc w:val="left"/>
        <w:rPr>
          <w:color w:val="auto"/>
          <w:sz w:val="28"/>
          <w:szCs w:val="28"/>
        </w:rPr>
      </w:pPr>
      <w:r>
        <w:rPr>
          <w:color w:val="auto"/>
          <w:sz w:val="28"/>
          <w:szCs w:val="28"/>
        </w:rPr>
        <w:t>8.</w:t>
      </w:r>
      <w:r>
        <w:rPr>
          <w:color w:val="auto"/>
          <w:sz w:val="28"/>
          <w:szCs w:val="28"/>
        </w:rPr>
        <w:tab/>
        <w:t xml:space="preserve">Following sufficient orientation on the forms themselves, groups should have 1 – 2 full periods to build their contentions and prospective counter-arguments. (Note that actual counter-arguments will necessarily await the actual Clash of Interpretations, when opposing teams put forward their contentions.)  </w:t>
      </w:r>
      <w:r>
        <w:rPr>
          <w:color w:val="auto"/>
          <w:sz w:val="28"/>
          <w:szCs w:val="28"/>
        </w:rPr>
        <w:br/>
      </w:r>
      <w:r>
        <w:rPr>
          <w:color w:val="auto"/>
          <w:sz w:val="28"/>
          <w:szCs w:val="28"/>
        </w:rPr>
        <w:br/>
        <w:t xml:space="preserve">The instructor should consider pausing mid-way through the period of preparation to calibrate the directionality of the groups by conducting full-class analysis and discussion of </w:t>
      </w:r>
      <w:r w:rsidR="00C46B70">
        <w:rPr>
          <w:color w:val="auto"/>
          <w:sz w:val="28"/>
          <w:szCs w:val="28"/>
        </w:rPr>
        <w:t xml:space="preserve">volunteered or called-upon examples of student work on the two argument builder forms. </w:t>
      </w:r>
    </w:p>
    <w:p w:rsidR="00C46B70" w:rsidRDefault="00C46B70" w:rsidP="009D14CB">
      <w:pPr>
        <w:jc w:val="left"/>
        <w:rPr>
          <w:color w:val="auto"/>
          <w:sz w:val="28"/>
          <w:szCs w:val="28"/>
        </w:rPr>
      </w:pPr>
    </w:p>
    <w:p w:rsidR="00C46B70" w:rsidRDefault="00C46B70" w:rsidP="009D14CB">
      <w:pPr>
        <w:jc w:val="left"/>
        <w:rPr>
          <w:color w:val="auto"/>
          <w:sz w:val="28"/>
          <w:szCs w:val="28"/>
        </w:rPr>
      </w:pPr>
      <w:r>
        <w:rPr>
          <w:color w:val="auto"/>
          <w:sz w:val="28"/>
          <w:szCs w:val="28"/>
        </w:rPr>
        <w:t>9.</w:t>
      </w:r>
      <w:r>
        <w:rPr>
          <w:color w:val="auto"/>
          <w:sz w:val="28"/>
          <w:szCs w:val="28"/>
        </w:rPr>
        <w:tab/>
        <w:t xml:space="preserve">The final stage of preparation for the Clash of Interpretations activity is to review with the full class the format, speaking component roles, and flow sheet.  See the accompanying documents for the content here.  </w:t>
      </w:r>
    </w:p>
    <w:p w:rsidR="00C46B70" w:rsidRDefault="00C46B70" w:rsidP="009D14CB">
      <w:pPr>
        <w:jc w:val="left"/>
        <w:rPr>
          <w:color w:val="auto"/>
          <w:sz w:val="28"/>
          <w:szCs w:val="28"/>
        </w:rPr>
      </w:pPr>
    </w:p>
    <w:p w:rsidR="00C46B70" w:rsidRDefault="00C46B70" w:rsidP="009D14CB">
      <w:pPr>
        <w:jc w:val="left"/>
        <w:rPr>
          <w:color w:val="auto"/>
          <w:sz w:val="28"/>
          <w:szCs w:val="28"/>
        </w:rPr>
      </w:pPr>
      <w:r>
        <w:rPr>
          <w:color w:val="auto"/>
          <w:sz w:val="28"/>
          <w:szCs w:val="28"/>
        </w:rPr>
        <w:lastRenderedPageBreak/>
        <w:t>10.</w:t>
      </w:r>
      <w:r>
        <w:rPr>
          <w:color w:val="auto"/>
          <w:sz w:val="28"/>
          <w:szCs w:val="28"/>
        </w:rPr>
        <w:tab/>
        <w:t xml:space="preserve">The next class period should be devoted entirely to conducting three simultaneous Clashes of Interpretations.  Each of the three groups should be positioned in another part of the classroom.   The instructor should time the speaking components, keeping all three groups progressing through the format in parallel with each other.  The instructor should also circulate around the three groups, offering prompting, suggestions, encouragement, reinforcement, and answers to questions.  </w:t>
      </w:r>
    </w:p>
    <w:p w:rsidR="00C46B70" w:rsidRDefault="00C46B70" w:rsidP="009D14CB">
      <w:pPr>
        <w:jc w:val="left"/>
        <w:rPr>
          <w:color w:val="auto"/>
          <w:sz w:val="28"/>
          <w:szCs w:val="28"/>
        </w:rPr>
      </w:pPr>
    </w:p>
    <w:p w:rsidR="00C46B70" w:rsidRDefault="00C46B70" w:rsidP="009D14CB">
      <w:pPr>
        <w:jc w:val="left"/>
        <w:rPr>
          <w:color w:val="auto"/>
          <w:sz w:val="28"/>
          <w:szCs w:val="28"/>
        </w:rPr>
      </w:pPr>
      <w:r>
        <w:rPr>
          <w:color w:val="auto"/>
          <w:sz w:val="28"/>
          <w:szCs w:val="28"/>
        </w:rPr>
        <w:t xml:space="preserve">Each student should be completing a flow sheet through the Clash of Interpretations activity, and each student should staple and submit, or email or post to a Google Drive folder or another on-line repository, their flow sheets from the day.  These should serve as both formative assessments on students interpretive argumentation work, and as accountability documentation for students’ efforts during class and in preparation.  </w:t>
      </w:r>
    </w:p>
    <w:p w:rsidR="00C46B70" w:rsidRDefault="00C46B70" w:rsidP="009D14CB">
      <w:pPr>
        <w:jc w:val="left"/>
        <w:rPr>
          <w:color w:val="auto"/>
          <w:sz w:val="28"/>
          <w:szCs w:val="28"/>
        </w:rPr>
      </w:pPr>
    </w:p>
    <w:p w:rsidR="00C46B70" w:rsidRDefault="00C46B70" w:rsidP="009D14CB">
      <w:pPr>
        <w:jc w:val="left"/>
        <w:rPr>
          <w:color w:val="auto"/>
          <w:sz w:val="28"/>
          <w:szCs w:val="28"/>
        </w:rPr>
      </w:pPr>
      <w:r>
        <w:rPr>
          <w:color w:val="auto"/>
          <w:sz w:val="28"/>
          <w:szCs w:val="28"/>
        </w:rPr>
        <w:t>11.</w:t>
      </w:r>
      <w:r>
        <w:rPr>
          <w:color w:val="auto"/>
          <w:sz w:val="28"/>
          <w:szCs w:val="28"/>
        </w:rPr>
        <w:tab/>
        <w:t>The following class period the instructor should select the best of the three clashes and have this group re-perform their Clash of Interpretations for the full class.  The instructor should track the arguments in this iteration on a projected electron</w:t>
      </w:r>
      <w:r w:rsidR="00C42A88">
        <w:rPr>
          <w:color w:val="auto"/>
          <w:sz w:val="28"/>
          <w:szCs w:val="28"/>
        </w:rPr>
        <w:t xml:space="preserve">ic version of the flow sheet.   Observing students should also be required to flow the clash; the instructor should consider having students vote for which group ‘won’ the Clash of Interpretations and writing a one-page argumentative justification for their selection.  </w:t>
      </w:r>
    </w:p>
    <w:p w:rsidR="00C42A88" w:rsidRDefault="00C42A88" w:rsidP="009D14CB">
      <w:pPr>
        <w:jc w:val="left"/>
        <w:rPr>
          <w:color w:val="auto"/>
          <w:sz w:val="28"/>
          <w:szCs w:val="28"/>
        </w:rPr>
      </w:pPr>
    </w:p>
    <w:p w:rsidR="00C42A88" w:rsidRDefault="00C42A88" w:rsidP="009D14CB">
      <w:pPr>
        <w:jc w:val="left"/>
        <w:rPr>
          <w:color w:val="auto"/>
          <w:sz w:val="28"/>
          <w:szCs w:val="28"/>
        </w:rPr>
      </w:pPr>
      <w:r>
        <w:rPr>
          <w:color w:val="auto"/>
          <w:sz w:val="28"/>
          <w:szCs w:val="28"/>
        </w:rPr>
        <w:t>12.</w:t>
      </w:r>
      <w:r>
        <w:rPr>
          <w:color w:val="auto"/>
          <w:sz w:val="28"/>
          <w:szCs w:val="28"/>
        </w:rPr>
        <w:tab/>
        <w:t xml:space="preserve">On the next and final class period of this activity, the instructor should lead an interactive, inquiry-based analysis and discussion of the showcased Clash of Interpretations, highlighting the strengths of argumentation and identifying patterns of thinness or insufficiency in students’ literary argumentation, relative to school an d grade-level standards.  </w:t>
      </w:r>
    </w:p>
    <w:p w:rsidR="00C42A88" w:rsidRDefault="00C42A88" w:rsidP="009D14CB">
      <w:pPr>
        <w:jc w:val="left"/>
        <w:rPr>
          <w:color w:val="auto"/>
          <w:sz w:val="28"/>
          <w:szCs w:val="28"/>
        </w:rPr>
      </w:pPr>
    </w:p>
    <w:p w:rsidR="00C42A88" w:rsidRPr="00C46B70" w:rsidRDefault="00C42A88" w:rsidP="009D14CB">
      <w:pPr>
        <w:jc w:val="left"/>
        <w:rPr>
          <w:color w:val="auto"/>
          <w:sz w:val="28"/>
          <w:szCs w:val="28"/>
        </w:rPr>
      </w:pPr>
      <w:r>
        <w:rPr>
          <w:color w:val="auto"/>
          <w:sz w:val="28"/>
          <w:szCs w:val="28"/>
        </w:rPr>
        <w:t xml:space="preserve">This discussion can prompt a final summative assessment: an argumentative essay in which each student argues for their interpretive position, advancing beyond the Clash of Interpretation arguments recorded in the flow sheets, by improving on their contention evidence and reasoning, counter-arguments, refutation of others’ counter-arguments, and final argumentative evaluation.  </w:t>
      </w:r>
    </w:p>
    <w:sectPr w:rsidR="00C42A88" w:rsidRPr="00C46B70" w:rsidSect="003F7A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09" w:rsidRDefault="007B5909" w:rsidP="00542C8A">
      <w:r>
        <w:separator/>
      </w:r>
    </w:p>
  </w:endnote>
  <w:endnote w:type="continuationSeparator" w:id="0">
    <w:p w:rsidR="007B5909" w:rsidRDefault="007B5909" w:rsidP="0054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09" w:rsidRDefault="007B5909" w:rsidP="00542C8A">
      <w:r>
        <w:separator/>
      </w:r>
    </w:p>
  </w:footnote>
  <w:footnote w:type="continuationSeparator" w:id="0">
    <w:p w:rsidR="007B5909" w:rsidRDefault="007B5909" w:rsidP="0054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8A" w:rsidRDefault="009E7816" w:rsidP="00542C8A">
    <w:pPr>
      <w:pStyle w:val="Header"/>
      <w:jc w:val="center"/>
    </w:pPr>
    <w:r>
      <w:rPr>
        <w:noProof/>
        <w:lang w:val="en-US" w:eastAsia="en-US"/>
      </w:rPr>
      <w:drawing>
        <wp:inline distT="0" distB="0" distL="0" distR="0">
          <wp:extent cx="1122680" cy="1148715"/>
          <wp:effectExtent l="0" t="0" r="1270" b="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1148715"/>
                  </a:xfrm>
                  <a:prstGeom prst="rect">
                    <a:avLst/>
                  </a:prstGeom>
                  <a:noFill/>
                  <a:ln>
                    <a:noFill/>
                  </a:ln>
                </pic:spPr>
              </pic:pic>
            </a:graphicData>
          </a:graphic>
        </wp:inline>
      </w:drawing>
    </w:r>
  </w:p>
  <w:p w:rsidR="008B6E42" w:rsidRDefault="008B6E42" w:rsidP="00542C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03449"/>
    <w:multiLevelType w:val="hybridMultilevel"/>
    <w:tmpl w:val="988A79CA"/>
    <w:lvl w:ilvl="0" w:tplc="BD9814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44378"/>
    <w:multiLevelType w:val="hybridMultilevel"/>
    <w:tmpl w:val="1DD271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6D550C0"/>
    <w:multiLevelType w:val="hybridMultilevel"/>
    <w:tmpl w:val="3A6A7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5A0"/>
    <w:multiLevelType w:val="hybridMultilevel"/>
    <w:tmpl w:val="CFEC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B0252"/>
    <w:multiLevelType w:val="hybridMultilevel"/>
    <w:tmpl w:val="469EAFE6"/>
    <w:lvl w:ilvl="0" w:tplc="89949ADA">
      <w:start w:val="1"/>
      <w:numFmt w:val="bullet"/>
      <w:lvlText w:val=""/>
      <w:lvlJc w:val="left"/>
      <w:pPr>
        <w:tabs>
          <w:tab w:val="num" w:pos="720"/>
        </w:tabs>
        <w:ind w:left="720" w:hanging="360"/>
      </w:pPr>
      <w:rPr>
        <w:rFonts w:ascii="Wingdings" w:hAnsi="Wingdings" w:hint="default"/>
      </w:rPr>
    </w:lvl>
    <w:lvl w:ilvl="1" w:tplc="1EBEA02A">
      <w:start w:val="580"/>
      <w:numFmt w:val="bullet"/>
      <w:lvlText w:val=""/>
      <w:lvlJc w:val="left"/>
      <w:pPr>
        <w:tabs>
          <w:tab w:val="num" w:pos="1440"/>
        </w:tabs>
        <w:ind w:left="1440" w:hanging="360"/>
      </w:pPr>
      <w:rPr>
        <w:rFonts w:ascii="Wingdings" w:hAnsi="Wingdings" w:hint="default"/>
      </w:rPr>
    </w:lvl>
    <w:lvl w:ilvl="2" w:tplc="187A516A" w:tentative="1">
      <w:start w:val="1"/>
      <w:numFmt w:val="bullet"/>
      <w:lvlText w:val=""/>
      <w:lvlJc w:val="left"/>
      <w:pPr>
        <w:tabs>
          <w:tab w:val="num" w:pos="2160"/>
        </w:tabs>
        <w:ind w:left="2160" w:hanging="360"/>
      </w:pPr>
      <w:rPr>
        <w:rFonts w:ascii="Wingdings" w:hAnsi="Wingdings" w:hint="default"/>
      </w:rPr>
    </w:lvl>
    <w:lvl w:ilvl="3" w:tplc="B5F04B40" w:tentative="1">
      <w:start w:val="1"/>
      <w:numFmt w:val="bullet"/>
      <w:lvlText w:val=""/>
      <w:lvlJc w:val="left"/>
      <w:pPr>
        <w:tabs>
          <w:tab w:val="num" w:pos="2880"/>
        </w:tabs>
        <w:ind w:left="2880" w:hanging="360"/>
      </w:pPr>
      <w:rPr>
        <w:rFonts w:ascii="Wingdings" w:hAnsi="Wingdings" w:hint="default"/>
      </w:rPr>
    </w:lvl>
    <w:lvl w:ilvl="4" w:tplc="63C614B6" w:tentative="1">
      <w:start w:val="1"/>
      <w:numFmt w:val="bullet"/>
      <w:lvlText w:val=""/>
      <w:lvlJc w:val="left"/>
      <w:pPr>
        <w:tabs>
          <w:tab w:val="num" w:pos="3600"/>
        </w:tabs>
        <w:ind w:left="3600" w:hanging="360"/>
      </w:pPr>
      <w:rPr>
        <w:rFonts w:ascii="Wingdings" w:hAnsi="Wingdings" w:hint="default"/>
      </w:rPr>
    </w:lvl>
    <w:lvl w:ilvl="5" w:tplc="FA567F30" w:tentative="1">
      <w:start w:val="1"/>
      <w:numFmt w:val="bullet"/>
      <w:lvlText w:val=""/>
      <w:lvlJc w:val="left"/>
      <w:pPr>
        <w:tabs>
          <w:tab w:val="num" w:pos="4320"/>
        </w:tabs>
        <w:ind w:left="4320" w:hanging="360"/>
      </w:pPr>
      <w:rPr>
        <w:rFonts w:ascii="Wingdings" w:hAnsi="Wingdings" w:hint="default"/>
      </w:rPr>
    </w:lvl>
    <w:lvl w:ilvl="6" w:tplc="C2C204CA" w:tentative="1">
      <w:start w:val="1"/>
      <w:numFmt w:val="bullet"/>
      <w:lvlText w:val=""/>
      <w:lvlJc w:val="left"/>
      <w:pPr>
        <w:tabs>
          <w:tab w:val="num" w:pos="5040"/>
        </w:tabs>
        <w:ind w:left="5040" w:hanging="360"/>
      </w:pPr>
      <w:rPr>
        <w:rFonts w:ascii="Wingdings" w:hAnsi="Wingdings" w:hint="default"/>
      </w:rPr>
    </w:lvl>
    <w:lvl w:ilvl="7" w:tplc="1E5E3BAC" w:tentative="1">
      <w:start w:val="1"/>
      <w:numFmt w:val="bullet"/>
      <w:lvlText w:val=""/>
      <w:lvlJc w:val="left"/>
      <w:pPr>
        <w:tabs>
          <w:tab w:val="num" w:pos="5760"/>
        </w:tabs>
        <w:ind w:left="5760" w:hanging="360"/>
      </w:pPr>
      <w:rPr>
        <w:rFonts w:ascii="Wingdings" w:hAnsi="Wingdings" w:hint="default"/>
      </w:rPr>
    </w:lvl>
    <w:lvl w:ilvl="8" w:tplc="C7DE21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11612"/>
    <w:multiLevelType w:val="hybridMultilevel"/>
    <w:tmpl w:val="AF7CD1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4899"/>
    <w:multiLevelType w:val="hybridMultilevel"/>
    <w:tmpl w:val="93166072"/>
    <w:lvl w:ilvl="0" w:tplc="D312E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049A4"/>
    <w:multiLevelType w:val="hybridMultilevel"/>
    <w:tmpl w:val="B30C5ED8"/>
    <w:lvl w:ilvl="0" w:tplc="C136A9F6">
      <w:start w:val="1"/>
      <w:numFmt w:val="upperRoman"/>
      <w:lvlText w:val="(%1."/>
      <w:lvlJc w:val="left"/>
      <w:pPr>
        <w:ind w:left="2160" w:hanging="72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115B45"/>
    <w:multiLevelType w:val="hybridMultilevel"/>
    <w:tmpl w:val="4418A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D2190"/>
    <w:multiLevelType w:val="hybridMultilevel"/>
    <w:tmpl w:val="8A3C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B328F"/>
    <w:multiLevelType w:val="hybridMultilevel"/>
    <w:tmpl w:val="A7FC0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5"/>
  </w:num>
  <w:num w:numId="5">
    <w:abstractNumId w:val="2"/>
  </w:num>
  <w:num w:numId="6">
    <w:abstractNumId w:val="4"/>
  </w:num>
  <w:num w:numId="7">
    <w:abstractNumId w:val="1"/>
  </w:num>
  <w:num w:numId="8">
    <w:abstractNumId w:val="9"/>
  </w:num>
  <w:num w:numId="9">
    <w:abstractNumId w:val="3"/>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BF"/>
    <w:rsid w:val="000028B0"/>
    <w:rsid w:val="00022049"/>
    <w:rsid w:val="00023B09"/>
    <w:rsid w:val="00025229"/>
    <w:rsid w:val="00041556"/>
    <w:rsid w:val="000628DD"/>
    <w:rsid w:val="00066DB9"/>
    <w:rsid w:val="00076CDC"/>
    <w:rsid w:val="0008436B"/>
    <w:rsid w:val="000942EC"/>
    <w:rsid w:val="000A5BD1"/>
    <w:rsid w:val="000A7E02"/>
    <w:rsid w:val="000B58A1"/>
    <w:rsid w:val="000B6555"/>
    <w:rsid w:val="000B77D5"/>
    <w:rsid w:val="000C2620"/>
    <w:rsid w:val="000E7CF7"/>
    <w:rsid w:val="000F1954"/>
    <w:rsid w:val="00102C59"/>
    <w:rsid w:val="00116021"/>
    <w:rsid w:val="001225D7"/>
    <w:rsid w:val="00124068"/>
    <w:rsid w:val="00133707"/>
    <w:rsid w:val="00134258"/>
    <w:rsid w:val="001370F9"/>
    <w:rsid w:val="00145C2A"/>
    <w:rsid w:val="00145D5B"/>
    <w:rsid w:val="0015692C"/>
    <w:rsid w:val="00157CB1"/>
    <w:rsid w:val="00177877"/>
    <w:rsid w:val="001828A9"/>
    <w:rsid w:val="00182FC4"/>
    <w:rsid w:val="001937E4"/>
    <w:rsid w:val="001A1EBE"/>
    <w:rsid w:val="001B051D"/>
    <w:rsid w:val="001C5170"/>
    <w:rsid w:val="001D0B0C"/>
    <w:rsid w:val="001D720A"/>
    <w:rsid w:val="001D7907"/>
    <w:rsid w:val="001E4606"/>
    <w:rsid w:val="001F075A"/>
    <w:rsid w:val="001F41C8"/>
    <w:rsid w:val="002034D0"/>
    <w:rsid w:val="00206804"/>
    <w:rsid w:val="00210690"/>
    <w:rsid w:val="00230552"/>
    <w:rsid w:val="00233017"/>
    <w:rsid w:val="00235B4C"/>
    <w:rsid w:val="00256871"/>
    <w:rsid w:val="00263E3F"/>
    <w:rsid w:val="00274A4E"/>
    <w:rsid w:val="00280EAB"/>
    <w:rsid w:val="002B0A7B"/>
    <w:rsid w:val="002B14A3"/>
    <w:rsid w:val="002B460F"/>
    <w:rsid w:val="002C0CDD"/>
    <w:rsid w:val="002C14DB"/>
    <w:rsid w:val="002D0ABF"/>
    <w:rsid w:val="002D65DB"/>
    <w:rsid w:val="00325667"/>
    <w:rsid w:val="003300DE"/>
    <w:rsid w:val="0033226E"/>
    <w:rsid w:val="00333477"/>
    <w:rsid w:val="003360FD"/>
    <w:rsid w:val="00342D91"/>
    <w:rsid w:val="00354F26"/>
    <w:rsid w:val="0038223A"/>
    <w:rsid w:val="00390957"/>
    <w:rsid w:val="0039118E"/>
    <w:rsid w:val="00392BA7"/>
    <w:rsid w:val="00394644"/>
    <w:rsid w:val="003A1EBF"/>
    <w:rsid w:val="003B0E6C"/>
    <w:rsid w:val="003B3586"/>
    <w:rsid w:val="003B4168"/>
    <w:rsid w:val="003B7892"/>
    <w:rsid w:val="003D55EF"/>
    <w:rsid w:val="003F3A9A"/>
    <w:rsid w:val="003F470E"/>
    <w:rsid w:val="003F7AD0"/>
    <w:rsid w:val="003F7B46"/>
    <w:rsid w:val="00403DCE"/>
    <w:rsid w:val="00411E09"/>
    <w:rsid w:val="00435D62"/>
    <w:rsid w:val="00436DC2"/>
    <w:rsid w:val="004521BB"/>
    <w:rsid w:val="00455437"/>
    <w:rsid w:val="0048129A"/>
    <w:rsid w:val="004C57BE"/>
    <w:rsid w:val="004C5FE5"/>
    <w:rsid w:val="004C7A38"/>
    <w:rsid w:val="004F3161"/>
    <w:rsid w:val="00500C16"/>
    <w:rsid w:val="00507AE0"/>
    <w:rsid w:val="00510BBA"/>
    <w:rsid w:val="00542C8A"/>
    <w:rsid w:val="00542F5C"/>
    <w:rsid w:val="0055545F"/>
    <w:rsid w:val="005A587A"/>
    <w:rsid w:val="005C6924"/>
    <w:rsid w:val="006104ED"/>
    <w:rsid w:val="00615729"/>
    <w:rsid w:val="006238DC"/>
    <w:rsid w:val="0062744E"/>
    <w:rsid w:val="00640DB8"/>
    <w:rsid w:val="00641F78"/>
    <w:rsid w:val="00644E70"/>
    <w:rsid w:val="00683711"/>
    <w:rsid w:val="00687844"/>
    <w:rsid w:val="00693874"/>
    <w:rsid w:val="00697D4E"/>
    <w:rsid w:val="006A04B8"/>
    <w:rsid w:val="006C2457"/>
    <w:rsid w:val="006C2D68"/>
    <w:rsid w:val="006C5E4F"/>
    <w:rsid w:val="006D22D3"/>
    <w:rsid w:val="006F1312"/>
    <w:rsid w:val="007076C0"/>
    <w:rsid w:val="00742933"/>
    <w:rsid w:val="00761478"/>
    <w:rsid w:val="00765AB2"/>
    <w:rsid w:val="00772996"/>
    <w:rsid w:val="00790E1E"/>
    <w:rsid w:val="007B5909"/>
    <w:rsid w:val="007C05F3"/>
    <w:rsid w:val="007C39F4"/>
    <w:rsid w:val="007C6304"/>
    <w:rsid w:val="007D73EF"/>
    <w:rsid w:val="00810864"/>
    <w:rsid w:val="008327B6"/>
    <w:rsid w:val="00833DE6"/>
    <w:rsid w:val="00842512"/>
    <w:rsid w:val="00871610"/>
    <w:rsid w:val="0088155F"/>
    <w:rsid w:val="00883189"/>
    <w:rsid w:val="008B6E42"/>
    <w:rsid w:val="008D1F44"/>
    <w:rsid w:val="008F68B1"/>
    <w:rsid w:val="0092116D"/>
    <w:rsid w:val="009265DD"/>
    <w:rsid w:val="00937107"/>
    <w:rsid w:val="009455C7"/>
    <w:rsid w:val="009633C3"/>
    <w:rsid w:val="00977CE7"/>
    <w:rsid w:val="00977F98"/>
    <w:rsid w:val="0098149F"/>
    <w:rsid w:val="009B5528"/>
    <w:rsid w:val="009C0A26"/>
    <w:rsid w:val="009D14CB"/>
    <w:rsid w:val="009E0FDB"/>
    <w:rsid w:val="009E7816"/>
    <w:rsid w:val="009F35DC"/>
    <w:rsid w:val="009F63FA"/>
    <w:rsid w:val="00A01A39"/>
    <w:rsid w:val="00A11ED1"/>
    <w:rsid w:val="00A23DB7"/>
    <w:rsid w:val="00A26D16"/>
    <w:rsid w:val="00A31075"/>
    <w:rsid w:val="00A3147E"/>
    <w:rsid w:val="00A43608"/>
    <w:rsid w:val="00A45AE4"/>
    <w:rsid w:val="00A619ED"/>
    <w:rsid w:val="00A65E68"/>
    <w:rsid w:val="00A67B88"/>
    <w:rsid w:val="00A729E3"/>
    <w:rsid w:val="00A80A51"/>
    <w:rsid w:val="00A814ED"/>
    <w:rsid w:val="00AB1F9D"/>
    <w:rsid w:val="00AB2604"/>
    <w:rsid w:val="00AB2E3C"/>
    <w:rsid w:val="00AB4B58"/>
    <w:rsid w:val="00AC4F50"/>
    <w:rsid w:val="00AD6A6F"/>
    <w:rsid w:val="00AE5F7C"/>
    <w:rsid w:val="00AE64A6"/>
    <w:rsid w:val="00AF6099"/>
    <w:rsid w:val="00B055E7"/>
    <w:rsid w:val="00B104F3"/>
    <w:rsid w:val="00B21FDA"/>
    <w:rsid w:val="00B24C30"/>
    <w:rsid w:val="00B335D7"/>
    <w:rsid w:val="00B50AC6"/>
    <w:rsid w:val="00B51F7C"/>
    <w:rsid w:val="00B61A6E"/>
    <w:rsid w:val="00B832C2"/>
    <w:rsid w:val="00B94DDF"/>
    <w:rsid w:val="00B9502E"/>
    <w:rsid w:val="00B95752"/>
    <w:rsid w:val="00B96F9A"/>
    <w:rsid w:val="00BA0CC8"/>
    <w:rsid w:val="00BB7A0F"/>
    <w:rsid w:val="00BD1FB8"/>
    <w:rsid w:val="00BD7D5D"/>
    <w:rsid w:val="00C000B3"/>
    <w:rsid w:val="00C1145E"/>
    <w:rsid w:val="00C132E2"/>
    <w:rsid w:val="00C24AD1"/>
    <w:rsid w:val="00C2541A"/>
    <w:rsid w:val="00C42A88"/>
    <w:rsid w:val="00C46B70"/>
    <w:rsid w:val="00C52075"/>
    <w:rsid w:val="00C727A1"/>
    <w:rsid w:val="00C7291D"/>
    <w:rsid w:val="00C74FDA"/>
    <w:rsid w:val="00C80E0A"/>
    <w:rsid w:val="00C87510"/>
    <w:rsid w:val="00C92210"/>
    <w:rsid w:val="00CE72A1"/>
    <w:rsid w:val="00CF5B65"/>
    <w:rsid w:val="00D056FC"/>
    <w:rsid w:val="00D05A10"/>
    <w:rsid w:val="00D066B9"/>
    <w:rsid w:val="00D133C5"/>
    <w:rsid w:val="00D137EF"/>
    <w:rsid w:val="00D155B7"/>
    <w:rsid w:val="00D17DD3"/>
    <w:rsid w:val="00D248E8"/>
    <w:rsid w:val="00D35695"/>
    <w:rsid w:val="00D42520"/>
    <w:rsid w:val="00D622BF"/>
    <w:rsid w:val="00D6697B"/>
    <w:rsid w:val="00D830F4"/>
    <w:rsid w:val="00D91994"/>
    <w:rsid w:val="00D96B1A"/>
    <w:rsid w:val="00DA2C52"/>
    <w:rsid w:val="00DB59F2"/>
    <w:rsid w:val="00DB708B"/>
    <w:rsid w:val="00DC5792"/>
    <w:rsid w:val="00DD48C4"/>
    <w:rsid w:val="00DF0E65"/>
    <w:rsid w:val="00DF13A6"/>
    <w:rsid w:val="00E02EDC"/>
    <w:rsid w:val="00E058DC"/>
    <w:rsid w:val="00E17D05"/>
    <w:rsid w:val="00E20FD2"/>
    <w:rsid w:val="00E4497A"/>
    <w:rsid w:val="00E46A27"/>
    <w:rsid w:val="00E52948"/>
    <w:rsid w:val="00E664FF"/>
    <w:rsid w:val="00E67311"/>
    <w:rsid w:val="00E74DFF"/>
    <w:rsid w:val="00E8323C"/>
    <w:rsid w:val="00E93C58"/>
    <w:rsid w:val="00EA7D04"/>
    <w:rsid w:val="00EB571C"/>
    <w:rsid w:val="00ED6423"/>
    <w:rsid w:val="00EE3563"/>
    <w:rsid w:val="00EF2797"/>
    <w:rsid w:val="00F10146"/>
    <w:rsid w:val="00F1708B"/>
    <w:rsid w:val="00F35874"/>
    <w:rsid w:val="00F3732A"/>
    <w:rsid w:val="00F54510"/>
    <w:rsid w:val="00F737C0"/>
    <w:rsid w:val="00F73906"/>
    <w:rsid w:val="00F770B9"/>
    <w:rsid w:val="00F7710F"/>
    <w:rsid w:val="00F83E6C"/>
    <w:rsid w:val="00FA5EFD"/>
    <w:rsid w:val="00FB145D"/>
    <w:rsid w:val="00FC7262"/>
    <w:rsid w:val="00FD7678"/>
    <w:rsid w:val="00FE1F8A"/>
    <w:rsid w:val="00FE5955"/>
    <w:rsid w:val="00FE6A92"/>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3501F-39C9-4FE7-8BC2-7D7533EE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2BF"/>
    <w:pPr>
      <w:jc w:val="both"/>
    </w:pPr>
    <w:rPr>
      <w:rFonts w:ascii="Garamond" w:hAnsi="Garamond"/>
      <w:color w:val="000000"/>
      <w:sz w:val="24"/>
      <w:szCs w:val="22"/>
    </w:rPr>
  </w:style>
  <w:style w:type="paragraph" w:styleId="Heading1">
    <w:name w:val="heading 1"/>
    <w:basedOn w:val="Normal"/>
    <w:next w:val="Normal"/>
    <w:link w:val="Heading1Char"/>
    <w:uiPriority w:val="9"/>
    <w:qFormat/>
    <w:rsid w:val="00D622BF"/>
    <w:pPr>
      <w:keepNext/>
      <w:keepLines/>
      <w:pBdr>
        <w:top w:val="single" w:sz="8" w:space="1" w:color="000000"/>
      </w:pBdr>
      <w:jc w:val="center"/>
      <w:outlineLvl w:val="0"/>
    </w:pPr>
    <w:rPr>
      <w:rFonts w:eastAsia="Times New Roman"/>
      <w:b/>
      <w:bCs/>
      <w:smallCaps/>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22BF"/>
    <w:rPr>
      <w:rFonts w:ascii="Garamond" w:eastAsia="Times New Roman" w:hAnsi="Garamond" w:cs="Times New Roman"/>
      <w:b/>
      <w:bCs/>
      <w:smallCaps/>
      <w:color w:val="000000"/>
      <w:sz w:val="24"/>
      <w:szCs w:val="28"/>
    </w:rPr>
  </w:style>
  <w:style w:type="paragraph" w:styleId="NormalWeb">
    <w:name w:val="Normal (Web)"/>
    <w:basedOn w:val="Normal"/>
    <w:uiPriority w:val="99"/>
    <w:semiHidden/>
    <w:unhideWhenUsed/>
    <w:rsid w:val="00E058DC"/>
    <w:pPr>
      <w:spacing w:before="100" w:beforeAutospacing="1" w:after="100" w:afterAutospacing="1"/>
      <w:jc w:val="left"/>
    </w:pPr>
    <w:rPr>
      <w:rFonts w:ascii="Times New Roman" w:eastAsia="Times New Roman" w:hAnsi="Times New Roman"/>
      <w:color w:val="auto"/>
      <w:szCs w:val="24"/>
    </w:rPr>
  </w:style>
  <w:style w:type="paragraph" w:styleId="Header">
    <w:name w:val="header"/>
    <w:basedOn w:val="Normal"/>
    <w:link w:val="HeaderChar"/>
    <w:uiPriority w:val="99"/>
    <w:unhideWhenUsed/>
    <w:rsid w:val="00542C8A"/>
    <w:pPr>
      <w:tabs>
        <w:tab w:val="center" w:pos="4680"/>
        <w:tab w:val="right" w:pos="9360"/>
      </w:tabs>
    </w:pPr>
    <w:rPr>
      <w:lang w:val="x-none" w:eastAsia="x-none"/>
    </w:rPr>
  </w:style>
  <w:style w:type="character" w:customStyle="1" w:styleId="HeaderChar">
    <w:name w:val="Header Char"/>
    <w:link w:val="Header"/>
    <w:uiPriority w:val="99"/>
    <w:rsid w:val="00542C8A"/>
    <w:rPr>
      <w:rFonts w:ascii="Garamond" w:hAnsi="Garamond"/>
      <w:color w:val="000000"/>
      <w:sz w:val="24"/>
      <w:szCs w:val="22"/>
    </w:rPr>
  </w:style>
  <w:style w:type="paragraph" w:styleId="Footer">
    <w:name w:val="footer"/>
    <w:basedOn w:val="Normal"/>
    <w:link w:val="FooterChar"/>
    <w:uiPriority w:val="99"/>
    <w:unhideWhenUsed/>
    <w:rsid w:val="00542C8A"/>
    <w:pPr>
      <w:tabs>
        <w:tab w:val="center" w:pos="4680"/>
        <w:tab w:val="right" w:pos="9360"/>
      </w:tabs>
    </w:pPr>
    <w:rPr>
      <w:lang w:val="x-none" w:eastAsia="x-none"/>
    </w:rPr>
  </w:style>
  <w:style w:type="character" w:customStyle="1" w:styleId="FooterChar">
    <w:name w:val="Footer Char"/>
    <w:link w:val="Footer"/>
    <w:uiPriority w:val="99"/>
    <w:rsid w:val="00542C8A"/>
    <w:rPr>
      <w:rFonts w:ascii="Garamond" w:hAnsi="Garamond"/>
      <w:color w:val="000000"/>
      <w:sz w:val="24"/>
      <w:szCs w:val="22"/>
    </w:rPr>
  </w:style>
  <w:style w:type="character" w:styleId="Hyperlink">
    <w:name w:val="Hyperlink"/>
    <w:uiPriority w:val="99"/>
    <w:unhideWhenUsed/>
    <w:rsid w:val="00182FC4"/>
    <w:rPr>
      <w:color w:val="0000FF"/>
      <w:u w:val="single"/>
    </w:rPr>
  </w:style>
  <w:style w:type="paragraph" w:customStyle="1" w:styleId="slogan">
    <w:name w:val="slogan"/>
    <w:basedOn w:val="Normal"/>
    <w:rsid w:val="00182FC4"/>
    <w:pPr>
      <w:spacing w:before="760"/>
      <w:jc w:val="right"/>
      <w:outlineLvl w:val="2"/>
    </w:pPr>
    <w:rPr>
      <w:rFonts w:ascii="Calibri" w:eastAsia="Times New Roman" w:hAnsi="Calibri"/>
      <w:i/>
      <w:color w:val="808080"/>
      <w:spacing w:val="4"/>
      <w:sz w:val="14"/>
      <w:szCs w:val="18"/>
    </w:rPr>
  </w:style>
  <w:style w:type="character" w:styleId="Emphasis">
    <w:name w:val="Emphasis"/>
    <w:uiPriority w:val="20"/>
    <w:qFormat/>
    <w:rsid w:val="00DF13A6"/>
    <w:rPr>
      <w:i/>
      <w:iCs/>
    </w:rPr>
  </w:style>
  <w:style w:type="paragraph" w:styleId="ListParagraph">
    <w:name w:val="List Paragraph"/>
    <w:basedOn w:val="Normal"/>
    <w:uiPriority w:val="34"/>
    <w:qFormat/>
    <w:rsid w:val="00542F5C"/>
    <w:pPr>
      <w:ind w:left="720"/>
    </w:pPr>
  </w:style>
  <w:style w:type="paragraph" w:styleId="BalloonText">
    <w:name w:val="Balloon Text"/>
    <w:basedOn w:val="Normal"/>
    <w:link w:val="BalloonTextChar"/>
    <w:uiPriority w:val="99"/>
    <w:semiHidden/>
    <w:unhideWhenUsed/>
    <w:rsid w:val="00145C2A"/>
    <w:rPr>
      <w:rFonts w:ascii="Segoe UI" w:hAnsi="Segoe UI" w:cs="Segoe UI"/>
      <w:sz w:val="18"/>
      <w:szCs w:val="18"/>
    </w:rPr>
  </w:style>
  <w:style w:type="character" w:customStyle="1" w:styleId="BalloonTextChar">
    <w:name w:val="Balloon Text Char"/>
    <w:link w:val="BalloonText"/>
    <w:uiPriority w:val="99"/>
    <w:semiHidden/>
    <w:rsid w:val="00145C2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1427">
      <w:bodyDiv w:val="1"/>
      <w:marLeft w:val="0"/>
      <w:marRight w:val="0"/>
      <w:marTop w:val="0"/>
      <w:marBottom w:val="0"/>
      <w:divBdr>
        <w:top w:val="none" w:sz="0" w:space="0" w:color="auto"/>
        <w:left w:val="none" w:sz="0" w:space="0" w:color="auto"/>
        <w:bottom w:val="none" w:sz="0" w:space="0" w:color="auto"/>
        <w:right w:val="none" w:sz="0" w:space="0" w:color="auto"/>
      </w:divBdr>
    </w:div>
    <w:div w:id="147987952">
      <w:bodyDiv w:val="1"/>
      <w:marLeft w:val="0"/>
      <w:marRight w:val="0"/>
      <w:marTop w:val="0"/>
      <w:marBottom w:val="0"/>
      <w:divBdr>
        <w:top w:val="none" w:sz="0" w:space="0" w:color="auto"/>
        <w:left w:val="none" w:sz="0" w:space="0" w:color="auto"/>
        <w:bottom w:val="none" w:sz="0" w:space="0" w:color="auto"/>
        <w:right w:val="none" w:sz="0" w:space="0" w:color="auto"/>
      </w:divBdr>
      <w:divsChild>
        <w:div w:id="678699844">
          <w:marLeft w:val="0"/>
          <w:marRight w:val="0"/>
          <w:marTop w:val="0"/>
          <w:marBottom w:val="0"/>
          <w:divBdr>
            <w:top w:val="none" w:sz="0" w:space="0" w:color="auto"/>
            <w:left w:val="none" w:sz="0" w:space="0" w:color="auto"/>
            <w:bottom w:val="none" w:sz="0" w:space="0" w:color="auto"/>
            <w:right w:val="none" w:sz="0" w:space="0" w:color="auto"/>
          </w:divBdr>
          <w:divsChild>
            <w:div w:id="598023442">
              <w:marLeft w:val="0"/>
              <w:marRight w:val="0"/>
              <w:marTop w:val="0"/>
              <w:marBottom w:val="0"/>
              <w:divBdr>
                <w:top w:val="none" w:sz="0" w:space="0" w:color="auto"/>
                <w:left w:val="none" w:sz="0" w:space="0" w:color="auto"/>
                <w:bottom w:val="none" w:sz="0" w:space="0" w:color="auto"/>
                <w:right w:val="none" w:sz="0" w:space="0" w:color="auto"/>
              </w:divBdr>
            </w:div>
            <w:div w:id="996112613">
              <w:marLeft w:val="0"/>
              <w:marRight w:val="0"/>
              <w:marTop w:val="0"/>
              <w:marBottom w:val="0"/>
              <w:divBdr>
                <w:top w:val="none" w:sz="0" w:space="0" w:color="auto"/>
                <w:left w:val="none" w:sz="0" w:space="0" w:color="auto"/>
                <w:bottom w:val="none" w:sz="0" w:space="0" w:color="auto"/>
                <w:right w:val="none" w:sz="0" w:space="0" w:color="auto"/>
              </w:divBdr>
            </w:div>
            <w:div w:id="1115832032">
              <w:marLeft w:val="0"/>
              <w:marRight w:val="0"/>
              <w:marTop w:val="0"/>
              <w:marBottom w:val="0"/>
              <w:divBdr>
                <w:top w:val="none" w:sz="0" w:space="0" w:color="auto"/>
                <w:left w:val="none" w:sz="0" w:space="0" w:color="auto"/>
                <w:bottom w:val="none" w:sz="0" w:space="0" w:color="auto"/>
                <w:right w:val="none" w:sz="0" w:space="0" w:color="auto"/>
              </w:divBdr>
            </w:div>
          </w:divsChild>
        </w:div>
        <w:div w:id="745615941">
          <w:marLeft w:val="0"/>
          <w:marRight w:val="0"/>
          <w:marTop w:val="0"/>
          <w:marBottom w:val="0"/>
          <w:divBdr>
            <w:top w:val="none" w:sz="0" w:space="0" w:color="auto"/>
            <w:left w:val="none" w:sz="0" w:space="0" w:color="auto"/>
            <w:bottom w:val="none" w:sz="0" w:space="0" w:color="auto"/>
            <w:right w:val="none" w:sz="0" w:space="0" w:color="auto"/>
          </w:divBdr>
          <w:divsChild>
            <w:div w:id="1264610363">
              <w:marLeft w:val="0"/>
              <w:marRight w:val="0"/>
              <w:marTop w:val="0"/>
              <w:marBottom w:val="0"/>
              <w:divBdr>
                <w:top w:val="none" w:sz="0" w:space="0" w:color="auto"/>
                <w:left w:val="none" w:sz="0" w:space="0" w:color="auto"/>
                <w:bottom w:val="none" w:sz="0" w:space="0" w:color="auto"/>
                <w:right w:val="none" w:sz="0" w:space="0" w:color="auto"/>
              </w:divBdr>
              <w:divsChild>
                <w:div w:id="3274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8430">
      <w:bodyDiv w:val="1"/>
      <w:marLeft w:val="0"/>
      <w:marRight w:val="0"/>
      <w:marTop w:val="0"/>
      <w:marBottom w:val="0"/>
      <w:divBdr>
        <w:top w:val="none" w:sz="0" w:space="0" w:color="auto"/>
        <w:left w:val="none" w:sz="0" w:space="0" w:color="auto"/>
        <w:bottom w:val="none" w:sz="0" w:space="0" w:color="auto"/>
        <w:right w:val="none" w:sz="0" w:space="0" w:color="auto"/>
      </w:divBdr>
      <w:divsChild>
        <w:div w:id="37199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377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9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19444">
      <w:bodyDiv w:val="1"/>
      <w:marLeft w:val="0"/>
      <w:marRight w:val="0"/>
      <w:marTop w:val="0"/>
      <w:marBottom w:val="0"/>
      <w:divBdr>
        <w:top w:val="none" w:sz="0" w:space="0" w:color="auto"/>
        <w:left w:val="none" w:sz="0" w:space="0" w:color="auto"/>
        <w:bottom w:val="none" w:sz="0" w:space="0" w:color="auto"/>
        <w:right w:val="none" w:sz="0" w:space="0" w:color="auto"/>
      </w:divBdr>
      <w:divsChild>
        <w:div w:id="71488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814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6940970">
      <w:bodyDiv w:val="1"/>
      <w:marLeft w:val="0"/>
      <w:marRight w:val="0"/>
      <w:marTop w:val="0"/>
      <w:marBottom w:val="0"/>
      <w:divBdr>
        <w:top w:val="none" w:sz="0" w:space="0" w:color="auto"/>
        <w:left w:val="none" w:sz="0" w:space="0" w:color="auto"/>
        <w:bottom w:val="none" w:sz="0" w:space="0" w:color="auto"/>
        <w:right w:val="none" w:sz="0" w:space="0" w:color="auto"/>
      </w:divBdr>
      <w:divsChild>
        <w:div w:id="811099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80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699927">
      <w:bodyDiv w:val="1"/>
      <w:marLeft w:val="0"/>
      <w:marRight w:val="0"/>
      <w:marTop w:val="0"/>
      <w:marBottom w:val="0"/>
      <w:divBdr>
        <w:top w:val="none" w:sz="0" w:space="0" w:color="auto"/>
        <w:left w:val="none" w:sz="0" w:space="0" w:color="auto"/>
        <w:bottom w:val="none" w:sz="0" w:space="0" w:color="auto"/>
        <w:right w:val="none" w:sz="0" w:space="0" w:color="auto"/>
      </w:divBdr>
      <w:divsChild>
        <w:div w:id="822115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38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5634">
      <w:bodyDiv w:val="1"/>
      <w:marLeft w:val="0"/>
      <w:marRight w:val="0"/>
      <w:marTop w:val="0"/>
      <w:marBottom w:val="0"/>
      <w:divBdr>
        <w:top w:val="none" w:sz="0" w:space="0" w:color="auto"/>
        <w:left w:val="none" w:sz="0" w:space="0" w:color="auto"/>
        <w:bottom w:val="none" w:sz="0" w:space="0" w:color="auto"/>
        <w:right w:val="none" w:sz="0" w:space="0" w:color="auto"/>
      </w:divBdr>
      <w:divsChild>
        <w:div w:id="29513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0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91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181711">
      <w:bodyDiv w:val="1"/>
      <w:marLeft w:val="0"/>
      <w:marRight w:val="0"/>
      <w:marTop w:val="0"/>
      <w:marBottom w:val="0"/>
      <w:divBdr>
        <w:top w:val="none" w:sz="0" w:space="0" w:color="auto"/>
        <w:left w:val="none" w:sz="0" w:space="0" w:color="auto"/>
        <w:bottom w:val="none" w:sz="0" w:space="0" w:color="auto"/>
        <w:right w:val="none" w:sz="0" w:space="0" w:color="auto"/>
      </w:divBdr>
      <w:divsChild>
        <w:div w:id="10766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0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31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7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88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2625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65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8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0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689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22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4893832">
      <w:bodyDiv w:val="1"/>
      <w:marLeft w:val="0"/>
      <w:marRight w:val="0"/>
      <w:marTop w:val="0"/>
      <w:marBottom w:val="0"/>
      <w:divBdr>
        <w:top w:val="none" w:sz="0" w:space="0" w:color="auto"/>
        <w:left w:val="none" w:sz="0" w:space="0" w:color="auto"/>
        <w:bottom w:val="none" w:sz="0" w:space="0" w:color="auto"/>
        <w:right w:val="none" w:sz="0" w:space="0" w:color="auto"/>
      </w:divBdr>
      <w:divsChild>
        <w:div w:id="44141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12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230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37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900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222872">
      <w:bodyDiv w:val="1"/>
      <w:marLeft w:val="0"/>
      <w:marRight w:val="0"/>
      <w:marTop w:val="0"/>
      <w:marBottom w:val="0"/>
      <w:divBdr>
        <w:top w:val="none" w:sz="0" w:space="0" w:color="auto"/>
        <w:left w:val="none" w:sz="0" w:space="0" w:color="auto"/>
        <w:bottom w:val="none" w:sz="0" w:space="0" w:color="auto"/>
        <w:right w:val="none" w:sz="0" w:space="0" w:color="auto"/>
      </w:divBdr>
      <w:divsChild>
        <w:div w:id="13383819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4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257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237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960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688326">
      <w:bodyDiv w:val="1"/>
      <w:marLeft w:val="0"/>
      <w:marRight w:val="0"/>
      <w:marTop w:val="0"/>
      <w:marBottom w:val="0"/>
      <w:divBdr>
        <w:top w:val="none" w:sz="0" w:space="0" w:color="auto"/>
        <w:left w:val="none" w:sz="0" w:space="0" w:color="auto"/>
        <w:bottom w:val="none" w:sz="0" w:space="0" w:color="auto"/>
        <w:right w:val="none" w:sz="0" w:space="0" w:color="auto"/>
      </w:divBdr>
      <w:divsChild>
        <w:div w:id="830377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18812">
          <w:blockQuote w:val="1"/>
          <w:marLeft w:val="720"/>
          <w:marRight w:val="720"/>
          <w:marTop w:val="100"/>
          <w:marBottom w:val="100"/>
          <w:divBdr>
            <w:top w:val="none" w:sz="0" w:space="0" w:color="auto"/>
            <w:left w:val="none" w:sz="0" w:space="0" w:color="auto"/>
            <w:bottom w:val="none" w:sz="0" w:space="0" w:color="auto"/>
            <w:right w:val="none" w:sz="0" w:space="0" w:color="auto"/>
          </w:divBdr>
        </w:div>
        <w:div w:id="56206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027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95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4735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87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1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969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99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84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05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340265">
      <w:bodyDiv w:val="1"/>
      <w:marLeft w:val="0"/>
      <w:marRight w:val="0"/>
      <w:marTop w:val="0"/>
      <w:marBottom w:val="0"/>
      <w:divBdr>
        <w:top w:val="none" w:sz="0" w:space="0" w:color="auto"/>
        <w:left w:val="none" w:sz="0" w:space="0" w:color="auto"/>
        <w:bottom w:val="none" w:sz="0" w:space="0" w:color="auto"/>
        <w:right w:val="none" w:sz="0" w:space="0" w:color="auto"/>
      </w:divBdr>
      <w:divsChild>
        <w:div w:id="50463506">
          <w:blockQuote w:val="1"/>
          <w:marLeft w:val="720"/>
          <w:marRight w:val="720"/>
          <w:marTop w:val="100"/>
          <w:marBottom w:val="100"/>
          <w:divBdr>
            <w:top w:val="none" w:sz="0" w:space="0" w:color="auto"/>
            <w:left w:val="none" w:sz="0" w:space="0" w:color="auto"/>
            <w:bottom w:val="none" w:sz="0" w:space="0" w:color="auto"/>
            <w:right w:val="none" w:sz="0" w:space="0" w:color="auto"/>
          </w:divBdr>
        </w:div>
        <w:div w:id="68093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00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960551">
      <w:bodyDiv w:val="1"/>
      <w:marLeft w:val="0"/>
      <w:marRight w:val="0"/>
      <w:marTop w:val="0"/>
      <w:marBottom w:val="0"/>
      <w:divBdr>
        <w:top w:val="none" w:sz="0" w:space="0" w:color="auto"/>
        <w:left w:val="none" w:sz="0" w:space="0" w:color="auto"/>
        <w:bottom w:val="none" w:sz="0" w:space="0" w:color="auto"/>
        <w:right w:val="none" w:sz="0" w:space="0" w:color="auto"/>
      </w:divBdr>
      <w:divsChild>
        <w:div w:id="50613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04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99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411692">
      <w:bodyDiv w:val="1"/>
      <w:marLeft w:val="0"/>
      <w:marRight w:val="0"/>
      <w:marTop w:val="0"/>
      <w:marBottom w:val="0"/>
      <w:divBdr>
        <w:top w:val="none" w:sz="0" w:space="0" w:color="auto"/>
        <w:left w:val="none" w:sz="0" w:space="0" w:color="auto"/>
        <w:bottom w:val="none" w:sz="0" w:space="0" w:color="auto"/>
        <w:right w:val="none" w:sz="0" w:space="0" w:color="auto"/>
      </w:divBdr>
    </w:div>
    <w:div w:id="1244796563">
      <w:bodyDiv w:val="1"/>
      <w:marLeft w:val="0"/>
      <w:marRight w:val="0"/>
      <w:marTop w:val="0"/>
      <w:marBottom w:val="0"/>
      <w:divBdr>
        <w:top w:val="none" w:sz="0" w:space="0" w:color="auto"/>
        <w:left w:val="none" w:sz="0" w:space="0" w:color="auto"/>
        <w:bottom w:val="none" w:sz="0" w:space="0" w:color="auto"/>
        <w:right w:val="none" w:sz="0" w:space="0" w:color="auto"/>
      </w:divBdr>
    </w:div>
    <w:div w:id="1504205109">
      <w:bodyDiv w:val="1"/>
      <w:marLeft w:val="0"/>
      <w:marRight w:val="0"/>
      <w:marTop w:val="0"/>
      <w:marBottom w:val="0"/>
      <w:divBdr>
        <w:top w:val="none" w:sz="0" w:space="0" w:color="auto"/>
        <w:left w:val="none" w:sz="0" w:space="0" w:color="auto"/>
        <w:bottom w:val="none" w:sz="0" w:space="0" w:color="auto"/>
        <w:right w:val="none" w:sz="0" w:space="0" w:color="auto"/>
      </w:divBdr>
      <w:divsChild>
        <w:div w:id="324238748">
          <w:blockQuote w:val="1"/>
          <w:marLeft w:val="720"/>
          <w:marRight w:val="720"/>
          <w:marTop w:val="100"/>
          <w:marBottom w:val="100"/>
          <w:divBdr>
            <w:top w:val="none" w:sz="0" w:space="0" w:color="auto"/>
            <w:left w:val="none" w:sz="0" w:space="0" w:color="auto"/>
            <w:bottom w:val="none" w:sz="0" w:space="0" w:color="auto"/>
            <w:right w:val="none" w:sz="0" w:space="0" w:color="auto"/>
          </w:divBdr>
        </w:div>
        <w:div w:id="35739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17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07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54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83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426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69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676605">
      <w:bodyDiv w:val="1"/>
      <w:marLeft w:val="0"/>
      <w:marRight w:val="0"/>
      <w:marTop w:val="0"/>
      <w:marBottom w:val="0"/>
      <w:divBdr>
        <w:top w:val="none" w:sz="0" w:space="0" w:color="auto"/>
        <w:left w:val="none" w:sz="0" w:space="0" w:color="auto"/>
        <w:bottom w:val="none" w:sz="0" w:space="0" w:color="auto"/>
        <w:right w:val="none" w:sz="0" w:space="0" w:color="auto"/>
      </w:divBdr>
    </w:div>
    <w:div w:id="1540707244">
      <w:bodyDiv w:val="1"/>
      <w:marLeft w:val="0"/>
      <w:marRight w:val="0"/>
      <w:marTop w:val="0"/>
      <w:marBottom w:val="0"/>
      <w:divBdr>
        <w:top w:val="none" w:sz="0" w:space="0" w:color="auto"/>
        <w:left w:val="none" w:sz="0" w:space="0" w:color="auto"/>
        <w:bottom w:val="none" w:sz="0" w:space="0" w:color="auto"/>
        <w:right w:val="none" w:sz="0" w:space="0" w:color="auto"/>
      </w:divBdr>
    </w:div>
    <w:div w:id="1588347926">
      <w:bodyDiv w:val="1"/>
      <w:marLeft w:val="0"/>
      <w:marRight w:val="0"/>
      <w:marTop w:val="0"/>
      <w:marBottom w:val="0"/>
      <w:divBdr>
        <w:top w:val="none" w:sz="0" w:space="0" w:color="auto"/>
        <w:left w:val="none" w:sz="0" w:space="0" w:color="auto"/>
        <w:bottom w:val="none" w:sz="0" w:space="0" w:color="auto"/>
        <w:right w:val="none" w:sz="0" w:space="0" w:color="auto"/>
      </w:divBdr>
      <w:divsChild>
        <w:div w:id="197354445">
          <w:blockQuote w:val="1"/>
          <w:marLeft w:val="720"/>
          <w:marRight w:val="720"/>
          <w:marTop w:val="100"/>
          <w:marBottom w:val="100"/>
          <w:divBdr>
            <w:top w:val="none" w:sz="0" w:space="0" w:color="auto"/>
            <w:left w:val="none" w:sz="0" w:space="0" w:color="auto"/>
            <w:bottom w:val="none" w:sz="0" w:space="0" w:color="auto"/>
            <w:right w:val="none" w:sz="0" w:space="0" w:color="auto"/>
          </w:divBdr>
        </w:div>
        <w:div w:id="78731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85512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85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022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8402100">
      <w:bodyDiv w:val="1"/>
      <w:marLeft w:val="0"/>
      <w:marRight w:val="0"/>
      <w:marTop w:val="0"/>
      <w:marBottom w:val="0"/>
      <w:divBdr>
        <w:top w:val="none" w:sz="0" w:space="0" w:color="auto"/>
        <w:left w:val="none" w:sz="0" w:space="0" w:color="auto"/>
        <w:bottom w:val="none" w:sz="0" w:space="0" w:color="auto"/>
        <w:right w:val="none" w:sz="0" w:space="0" w:color="auto"/>
      </w:divBdr>
      <w:divsChild>
        <w:div w:id="33071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6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588980">
      <w:bodyDiv w:val="1"/>
      <w:marLeft w:val="0"/>
      <w:marRight w:val="0"/>
      <w:marTop w:val="0"/>
      <w:marBottom w:val="0"/>
      <w:divBdr>
        <w:top w:val="none" w:sz="0" w:space="0" w:color="auto"/>
        <w:left w:val="none" w:sz="0" w:space="0" w:color="auto"/>
        <w:bottom w:val="none" w:sz="0" w:space="0" w:color="auto"/>
        <w:right w:val="none" w:sz="0" w:space="0" w:color="auto"/>
      </w:divBdr>
    </w:div>
    <w:div w:id="1936132731">
      <w:bodyDiv w:val="1"/>
      <w:marLeft w:val="0"/>
      <w:marRight w:val="0"/>
      <w:marTop w:val="0"/>
      <w:marBottom w:val="0"/>
      <w:divBdr>
        <w:top w:val="none" w:sz="0" w:space="0" w:color="auto"/>
        <w:left w:val="none" w:sz="0" w:space="0" w:color="auto"/>
        <w:bottom w:val="none" w:sz="0" w:space="0" w:color="auto"/>
        <w:right w:val="none" w:sz="0" w:space="0" w:color="auto"/>
      </w:divBdr>
    </w:div>
    <w:div w:id="1944653083">
      <w:bodyDiv w:val="1"/>
      <w:marLeft w:val="0"/>
      <w:marRight w:val="0"/>
      <w:marTop w:val="0"/>
      <w:marBottom w:val="0"/>
      <w:divBdr>
        <w:top w:val="none" w:sz="0" w:space="0" w:color="auto"/>
        <w:left w:val="none" w:sz="0" w:space="0" w:color="auto"/>
        <w:bottom w:val="none" w:sz="0" w:space="0" w:color="auto"/>
        <w:right w:val="none" w:sz="0" w:space="0" w:color="auto"/>
      </w:divBdr>
      <w:divsChild>
        <w:div w:id="273024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70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04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996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6027">
      <w:bodyDiv w:val="1"/>
      <w:marLeft w:val="0"/>
      <w:marRight w:val="0"/>
      <w:marTop w:val="0"/>
      <w:marBottom w:val="0"/>
      <w:divBdr>
        <w:top w:val="none" w:sz="0" w:space="0" w:color="auto"/>
        <w:left w:val="none" w:sz="0" w:space="0" w:color="auto"/>
        <w:bottom w:val="none" w:sz="0" w:space="0" w:color="auto"/>
        <w:right w:val="none" w:sz="0" w:space="0" w:color="auto"/>
      </w:divBdr>
    </w:div>
    <w:div w:id="1963919041">
      <w:bodyDiv w:val="1"/>
      <w:marLeft w:val="0"/>
      <w:marRight w:val="0"/>
      <w:marTop w:val="0"/>
      <w:marBottom w:val="0"/>
      <w:divBdr>
        <w:top w:val="none" w:sz="0" w:space="0" w:color="auto"/>
        <w:left w:val="none" w:sz="0" w:space="0" w:color="auto"/>
        <w:bottom w:val="none" w:sz="0" w:space="0" w:color="auto"/>
        <w:right w:val="none" w:sz="0" w:space="0" w:color="auto"/>
      </w:divBdr>
      <w:divsChild>
        <w:div w:id="385836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206133">
      <w:bodyDiv w:val="1"/>
      <w:marLeft w:val="0"/>
      <w:marRight w:val="0"/>
      <w:marTop w:val="0"/>
      <w:marBottom w:val="0"/>
      <w:divBdr>
        <w:top w:val="none" w:sz="0" w:space="0" w:color="auto"/>
        <w:left w:val="none" w:sz="0" w:space="0" w:color="auto"/>
        <w:bottom w:val="none" w:sz="0" w:space="0" w:color="auto"/>
        <w:right w:val="none" w:sz="0" w:space="0" w:color="auto"/>
      </w:divBdr>
    </w:div>
    <w:div w:id="2024940398">
      <w:bodyDiv w:val="1"/>
      <w:marLeft w:val="0"/>
      <w:marRight w:val="0"/>
      <w:marTop w:val="0"/>
      <w:marBottom w:val="0"/>
      <w:divBdr>
        <w:top w:val="none" w:sz="0" w:space="0" w:color="auto"/>
        <w:left w:val="none" w:sz="0" w:space="0" w:color="auto"/>
        <w:bottom w:val="none" w:sz="0" w:space="0" w:color="auto"/>
        <w:right w:val="none" w:sz="0" w:space="0" w:color="auto"/>
      </w:divBdr>
      <w:divsChild>
        <w:div w:id="93089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552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725903">
      <w:bodyDiv w:val="1"/>
      <w:marLeft w:val="0"/>
      <w:marRight w:val="0"/>
      <w:marTop w:val="0"/>
      <w:marBottom w:val="0"/>
      <w:divBdr>
        <w:top w:val="none" w:sz="0" w:space="0" w:color="auto"/>
        <w:left w:val="none" w:sz="0" w:space="0" w:color="auto"/>
        <w:bottom w:val="none" w:sz="0" w:space="0" w:color="auto"/>
        <w:right w:val="none" w:sz="0" w:space="0" w:color="auto"/>
      </w:divBdr>
      <w:divsChild>
        <w:div w:id="42064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09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7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2010 MAYER BROWN CHICAGO DEBATE LEAGUE NATIONALS QUALIFIER</vt:lpstr>
    </vt:vector>
  </TitlesOfParts>
  <Company>Microsoft</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2010 MAYER BROWN CHICAGO DEBATE LEAGUE NATIONALS QUALIFIER</dc:title>
  <dc:subject/>
  <dc:creator>Daddy</dc:creator>
  <cp:keywords/>
  <cp:lastModifiedBy>Owner</cp:lastModifiedBy>
  <cp:revision>3</cp:revision>
  <cp:lastPrinted>2015-04-08T17:23:00Z</cp:lastPrinted>
  <dcterms:created xsi:type="dcterms:W3CDTF">2015-07-16T17:54:00Z</dcterms:created>
  <dcterms:modified xsi:type="dcterms:W3CDTF">2015-07-16T17:54:00Z</dcterms:modified>
</cp:coreProperties>
</file>