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DDF" w:rsidRPr="00AB2604" w:rsidRDefault="00B94DDF" w:rsidP="00997495">
      <w:pPr>
        <w:pStyle w:val="Heading1"/>
        <w:jc w:val="left"/>
        <w:rPr>
          <w:rFonts w:eastAsia="Calibri"/>
          <w:b w:val="0"/>
          <w:bCs w:val="0"/>
          <w:smallCaps w:val="0"/>
          <w:sz w:val="20"/>
          <w:szCs w:val="20"/>
          <w:lang w:val="en-US"/>
        </w:rPr>
      </w:pPr>
      <w:bookmarkStart w:id="0" w:name="_GoBack"/>
      <w:bookmarkEnd w:id="0"/>
    </w:p>
    <w:p w:rsidR="003300DE" w:rsidRPr="00AB2604" w:rsidRDefault="004E6AF6" w:rsidP="008772AA">
      <w:pPr>
        <w:pStyle w:val="Heading1"/>
        <w:rPr>
          <w:rFonts w:eastAsia="Calibri"/>
          <w:b w:val="0"/>
          <w:bCs w:val="0"/>
          <w:smallCaps w:val="0"/>
          <w:sz w:val="36"/>
          <w:szCs w:val="36"/>
          <w:lang w:val="en-US"/>
        </w:rPr>
      </w:pPr>
      <w:r w:rsidRPr="0048479A">
        <w:rPr>
          <w:rFonts w:eastAsia="Calibri"/>
          <w:b w:val="0"/>
          <w:bCs w:val="0"/>
          <w:smallCaps w:val="0"/>
          <w:noProof/>
          <w:sz w:val="36"/>
          <w:szCs w:val="36"/>
          <w:lang w:val="en-US" w:eastAsia="en-US"/>
        </w:rPr>
        <w:drawing>
          <wp:inline distT="0" distB="0" distL="0" distR="0">
            <wp:extent cx="2077720" cy="1550035"/>
            <wp:effectExtent l="0" t="0" r="0" b="0"/>
            <wp:docPr id="2" name="Picture 2" descr="diets-that-wo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ets-that-work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7720" cy="1550035"/>
                    </a:xfrm>
                    <a:prstGeom prst="rect">
                      <a:avLst/>
                    </a:prstGeom>
                    <a:noFill/>
                    <a:ln>
                      <a:noFill/>
                    </a:ln>
                  </pic:spPr>
                </pic:pic>
              </a:graphicData>
            </a:graphic>
          </wp:inline>
        </w:drawing>
      </w:r>
    </w:p>
    <w:p w:rsidR="0048479A" w:rsidRDefault="0048479A" w:rsidP="00997495">
      <w:pPr>
        <w:pStyle w:val="Heading1"/>
        <w:jc w:val="left"/>
        <w:rPr>
          <w:rFonts w:eastAsia="Calibri" w:cs="Calibri"/>
          <w:b w:val="0"/>
          <w:bCs w:val="0"/>
          <w:smallCaps w:val="0"/>
          <w:spacing w:val="4"/>
          <w:sz w:val="16"/>
          <w:szCs w:val="16"/>
          <w:lang w:val="en-US" w:eastAsia="en-US"/>
        </w:rPr>
      </w:pPr>
    </w:p>
    <w:p w:rsidR="006B5E3F" w:rsidRDefault="006B5E3F" w:rsidP="00892579">
      <w:pPr>
        <w:pStyle w:val="Heading1"/>
        <w:rPr>
          <w:sz w:val="36"/>
          <w:szCs w:val="36"/>
        </w:rPr>
      </w:pPr>
      <w:r>
        <w:rPr>
          <w:sz w:val="36"/>
          <w:szCs w:val="36"/>
        </w:rPr>
        <w:t xml:space="preserve">Round Table </w:t>
      </w:r>
      <w:r w:rsidR="0048479A">
        <w:rPr>
          <w:sz w:val="36"/>
          <w:szCs w:val="36"/>
          <w:lang w:val="en-US"/>
        </w:rPr>
        <w:t xml:space="preserve">Diet </w:t>
      </w:r>
      <w:r>
        <w:rPr>
          <w:sz w:val="36"/>
          <w:szCs w:val="36"/>
        </w:rPr>
        <w:t>Debates</w:t>
      </w:r>
    </w:p>
    <w:p w:rsidR="006B5E3F" w:rsidRPr="00A2724C" w:rsidRDefault="00A2724C" w:rsidP="002B705E">
      <w:pPr>
        <w:pStyle w:val="Heading1"/>
        <w:rPr>
          <w:sz w:val="36"/>
          <w:szCs w:val="36"/>
          <w:u w:val="single"/>
          <w:lang w:val="en-US"/>
        </w:rPr>
      </w:pPr>
      <w:r>
        <w:rPr>
          <w:rFonts w:eastAsia="Calibri"/>
          <w:bCs w:val="0"/>
          <w:sz w:val="36"/>
          <w:szCs w:val="36"/>
          <w:lang w:val="en-US"/>
        </w:rPr>
        <w:t>OVERVIEW</w:t>
      </w:r>
    </w:p>
    <w:p w:rsidR="00F95816" w:rsidRDefault="00F95816" w:rsidP="00F95816">
      <w:pPr>
        <w:jc w:val="left"/>
        <w:rPr>
          <w:b/>
          <w:u w:val="single"/>
        </w:rPr>
      </w:pPr>
    </w:p>
    <w:p w:rsidR="00F95816" w:rsidRDefault="00F95816" w:rsidP="00F95816">
      <w:pPr>
        <w:jc w:val="left"/>
        <w:rPr>
          <w:b/>
          <w:u w:val="single"/>
        </w:rPr>
      </w:pPr>
    </w:p>
    <w:p w:rsidR="00F95816" w:rsidRPr="00A71B1F" w:rsidRDefault="00F95816" w:rsidP="00F95816">
      <w:pPr>
        <w:jc w:val="left"/>
        <w:rPr>
          <w:b/>
          <w:u w:val="single"/>
        </w:rPr>
      </w:pPr>
      <w:r w:rsidRPr="00A71B1F">
        <w:rPr>
          <w:b/>
          <w:u w:val="single"/>
        </w:rPr>
        <w:t>Introduction</w:t>
      </w:r>
    </w:p>
    <w:p w:rsidR="00F95816" w:rsidRPr="00A71B1F" w:rsidRDefault="00F95816" w:rsidP="00F95816">
      <w:pPr>
        <w:jc w:val="left"/>
      </w:pPr>
    </w:p>
    <w:p w:rsidR="0040140B" w:rsidRDefault="00F95816" w:rsidP="00F95816">
      <w:pPr>
        <w:jc w:val="left"/>
      </w:pPr>
      <w:r>
        <w:t xml:space="preserve">Obesity is a very large problem in the United States.  According to a 2009 report from the National Center for Health Statistics, obesity rates among adults and children have more than doubled since the 1970s.  </w:t>
      </w:r>
      <w:r w:rsidR="00DB49A2">
        <w:t xml:space="preserve">Though there has been some leveling off recently in rates of increase in obesity, still, two-thirds of all American adults are overweight or obese, a 2014 (vol. 311, no. 8) Journal of the American Medical Association study has found.   </w:t>
      </w:r>
      <w:r w:rsidR="0040140B">
        <w:t xml:space="preserve">Even children very often carry an unhealthy girth: one-third of all school-age children are in that category, and fully 25% of 2 – 5 year-olds are overweight.  On top of these unappetizing numbers, weight problems disproportionately affect lower-income and minority families and individuals.  </w:t>
      </w:r>
    </w:p>
    <w:p w:rsidR="0040140B" w:rsidRDefault="0040140B" w:rsidP="00F95816">
      <w:pPr>
        <w:jc w:val="left"/>
      </w:pPr>
    </w:p>
    <w:p w:rsidR="00F95816" w:rsidRDefault="0040140B" w:rsidP="00F95816">
      <w:pPr>
        <w:jc w:val="left"/>
      </w:pPr>
      <w:r>
        <w:t>In light of these numbers, it isn’t all that surprising that diets are very popular among Americans.  Dieting can be defined as ‘the</w:t>
      </w:r>
      <w:r w:rsidR="00F95816">
        <w:t xml:space="preserve"> practice of eating food in a regulated and supervised fashion to decrease, ma</w:t>
      </w:r>
      <w:r>
        <w:t xml:space="preserve">intain, or increase body weight’ (WebMD.com).  </w:t>
      </w:r>
      <w:r w:rsidR="00273137">
        <w:t>Dieting is so big in this country that $40 billion is spent annually on dietary products and services</w:t>
      </w:r>
      <w:r w:rsidR="008064D2">
        <w:t xml:space="preserve">, with </w:t>
      </w:r>
      <w:r w:rsidR="009B764E">
        <w:t xml:space="preserve">an astounding 45 million Americans declaring that they are on a diet each year.  </w:t>
      </w:r>
      <w:r w:rsidR="00273137">
        <w:t>.</w:t>
      </w:r>
    </w:p>
    <w:p w:rsidR="00F95816" w:rsidRDefault="00F95816" w:rsidP="00F95816">
      <w:pPr>
        <w:jc w:val="left"/>
      </w:pPr>
    </w:p>
    <w:p w:rsidR="00F95816" w:rsidRPr="009B764E" w:rsidRDefault="009B764E" w:rsidP="00F95816">
      <w:pPr>
        <w:jc w:val="left"/>
      </w:pPr>
      <w:r>
        <w:t xml:space="preserve">But the $40 billion question is: do diets actually work?  Do people lose weight?  Do they maintain weight loss?  Do they improve their overall physical and mental health?  We are going to address these crucial questions by debating about five of the most popular and prominent of the diets on the current scene: Atkins, South Beach, vegetarian diets, Weight Watchers, and the Zone.  Students will build arguments about their diet’s efficacy, from researched evidence; they will rebut and refute arguments made in favor of other diets, and they will evaluate competing claims, warrants, and support.  Using a multi-sided group debate format called Round Table Debates, students will exercise their critical thinking and argumentation skills, while learning in-depth about modern American diets.  </w:t>
      </w:r>
    </w:p>
    <w:p w:rsidR="00F95816" w:rsidRPr="00A71B1F" w:rsidRDefault="00F95816" w:rsidP="00F95816">
      <w:pPr>
        <w:jc w:val="left"/>
        <w:rPr>
          <w:u w:val="single"/>
        </w:rPr>
      </w:pPr>
    </w:p>
    <w:p w:rsidR="00F95816" w:rsidRPr="00A71B1F" w:rsidRDefault="00F95816" w:rsidP="00F95816">
      <w:pPr>
        <w:jc w:val="left"/>
        <w:rPr>
          <w:b/>
          <w:u w:val="single"/>
        </w:rPr>
      </w:pPr>
      <w:r w:rsidRPr="00A71B1F">
        <w:rPr>
          <w:b/>
          <w:u w:val="single"/>
        </w:rPr>
        <w:lastRenderedPageBreak/>
        <w:t>The Debate Topic</w:t>
      </w:r>
    </w:p>
    <w:p w:rsidR="00F95816" w:rsidRPr="00A71B1F" w:rsidRDefault="00F95816" w:rsidP="00F95816">
      <w:pPr>
        <w:jc w:val="left"/>
        <w:rPr>
          <w:u w:val="single"/>
        </w:rPr>
      </w:pPr>
    </w:p>
    <w:p w:rsidR="00F95816" w:rsidRPr="00A71B1F" w:rsidRDefault="00F95816" w:rsidP="00F95816">
      <w:pPr>
        <w:jc w:val="left"/>
      </w:pPr>
      <w:r w:rsidRPr="00A71B1F">
        <w:t>T</w:t>
      </w:r>
      <w:r>
        <w:t>hese</w:t>
      </w:r>
      <w:r w:rsidRPr="00A71B1F">
        <w:t xml:space="preserve"> Round-Table </w:t>
      </w:r>
      <w:r>
        <w:t xml:space="preserve">Diet </w:t>
      </w:r>
      <w:r w:rsidRPr="00A71B1F">
        <w:t>Debate</w:t>
      </w:r>
      <w:r>
        <w:t>s</w:t>
      </w:r>
      <w:r w:rsidRPr="00A71B1F">
        <w:t xml:space="preserve"> will revolve around this question: </w:t>
      </w:r>
      <w:r w:rsidR="00655D9E">
        <w:t>which single diet should the American Surgeon General consider recommending to the public to address weight and related health problems</w:t>
      </w:r>
      <w:r>
        <w:t xml:space="preserve">?  </w:t>
      </w:r>
    </w:p>
    <w:p w:rsidR="00F95816" w:rsidRPr="00A71B1F" w:rsidRDefault="00F95816" w:rsidP="00F95816">
      <w:pPr>
        <w:jc w:val="left"/>
      </w:pPr>
    </w:p>
    <w:p w:rsidR="00F95816" w:rsidRPr="00A71B1F" w:rsidRDefault="00F95816" w:rsidP="00F95816">
      <w:pPr>
        <w:jc w:val="left"/>
      </w:pPr>
      <w:r w:rsidRPr="00A71B1F">
        <w:t xml:space="preserve">There are </w:t>
      </w:r>
      <w:r>
        <w:t xml:space="preserve">five diet options </w:t>
      </w:r>
      <w:r w:rsidRPr="00A71B1F">
        <w:t>that we will be debating about.  They are:</w:t>
      </w:r>
    </w:p>
    <w:p w:rsidR="00F95816" w:rsidRPr="00A71B1F" w:rsidRDefault="00F95816" w:rsidP="00F95816">
      <w:pPr>
        <w:jc w:val="left"/>
      </w:pPr>
    </w:p>
    <w:p w:rsidR="00F95816" w:rsidRPr="00A71B1F" w:rsidRDefault="00F95816" w:rsidP="00F95816">
      <w:pPr>
        <w:jc w:val="left"/>
      </w:pPr>
      <w:r w:rsidRPr="00A71B1F">
        <w:t xml:space="preserve">(i) </w:t>
      </w:r>
      <w:r w:rsidRPr="00A71B1F">
        <w:tab/>
      </w:r>
      <w:r>
        <w:t>The Atkins Diet</w:t>
      </w:r>
      <w:r w:rsidRPr="00A71B1F">
        <w:t xml:space="preserve"> </w:t>
      </w:r>
    </w:p>
    <w:p w:rsidR="00F95816" w:rsidRPr="00A71B1F" w:rsidRDefault="00F95816" w:rsidP="00F95816">
      <w:pPr>
        <w:jc w:val="left"/>
      </w:pPr>
    </w:p>
    <w:p w:rsidR="00F95816" w:rsidRPr="00A71B1F" w:rsidRDefault="00F95816" w:rsidP="00F95816">
      <w:pPr>
        <w:jc w:val="left"/>
      </w:pPr>
      <w:r w:rsidRPr="00A71B1F">
        <w:t xml:space="preserve">(ii) </w:t>
      </w:r>
      <w:r w:rsidRPr="00A71B1F">
        <w:tab/>
      </w:r>
      <w:r>
        <w:t>The South Beach Diet</w:t>
      </w:r>
    </w:p>
    <w:p w:rsidR="00F95816" w:rsidRPr="00A71B1F" w:rsidRDefault="00F95816" w:rsidP="00F95816">
      <w:pPr>
        <w:jc w:val="left"/>
      </w:pPr>
    </w:p>
    <w:p w:rsidR="00F95816" w:rsidRPr="00A71B1F" w:rsidRDefault="00F95816" w:rsidP="00F95816">
      <w:pPr>
        <w:jc w:val="left"/>
      </w:pPr>
      <w:r w:rsidRPr="00A71B1F">
        <w:t>(iii)</w:t>
      </w:r>
      <w:r w:rsidRPr="00A71B1F">
        <w:tab/>
      </w:r>
      <w:r>
        <w:t>Vegetarian diets</w:t>
      </w:r>
    </w:p>
    <w:p w:rsidR="00F95816" w:rsidRPr="00A71B1F" w:rsidRDefault="00F95816" w:rsidP="00F95816">
      <w:pPr>
        <w:jc w:val="left"/>
      </w:pPr>
    </w:p>
    <w:p w:rsidR="00F95816" w:rsidRPr="00A71B1F" w:rsidRDefault="00F95816" w:rsidP="00F95816">
      <w:pPr>
        <w:jc w:val="left"/>
      </w:pPr>
      <w:r w:rsidRPr="00A71B1F">
        <w:t>(iv)</w:t>
      </w:r>
      <w:r w:rsidRPr="00A71B1F">
        <w:tab/>
      </w:r>
      <w:r>
        <w:t>Weight Watchers Diet Plan</w:t>
      </w:r>
    </w:p>
    <w:p w:rsidR="00F95816" w:rsidRPr="00A71B1F" w:rsidRDefault="00F95816" w:rsidP="00F95816">
      <w:pPr>
        <w:jc w:val="left"/>
      </w:pPr>
    </w:p>
    <w:p w:rsidR="00F95816" w:rsidRPr="00A71B1F" w:rsidRDefault="00F95816" w:rsidP="00F95816">
      <w:pPr>
        <w:jc w:val="left"/>
      </w:pPr>
      <w:r w:rsidRPr="00A71B1F">
        <w:t>(v)</w:t>
      </w:r>
      <w:r w:rsidRPr="00A71B1F">
        <w:tab/>
      </w:r>
      <w:r>
        <w:t xml:space="preserve">Zone Diet  </w:t>
      </w:r>
    </w:p>
    <w:p w:rsidR="00F95816" w:rsidRPr="00A71B1F" w:rsidRDefault="00F95816" w:rsidP="00F95816">
      <w:pPr>
        <w:jc w:val="left"/>
      </w:pPr>
    </w:p>
    <w:p w:rsidR="00F95816" w:rsidRPr="00A71B1F" w:rsidRDefault="00F95816" w:rsidP="00F95816">
      <w:pPr>
        <w:jc w:val="left"/>
      </w:pPr>
      <w:r w:rsidRPr="00A71B1F">
        <w:t xml:space="preserve">Each student group will argue for the </w:t>
      </w:r>
      <w:r>
        <w:t>superiority of their diet over the other diets.</w:t>
      </w:r>
    </w:p>
    <w:p w:rsidR="00F95816" w:rsidRPr="00A71B1F" w:rsidRDefault="00F95816" w:rsidP="00F95816">
      <w:pPr>
        <w:jc w:val="left"/>
        <w:rPr>
          <w:u w:val="single"/>
        </w:rPr>
      </w:pPr>
    </w:p>
    <w:p w:rsidR="00F95816" w:rsidRPr="00A71B1F" w:rsidRDefault="00F95816" w:rsidP="00F95816">
      <w:pPr>
        <w:jc w:val="left"/>
        <w:rPr>
          <w:b/>
          <w:u w:val="single"/>
        </w:rPr>
      </w:pPr>
      <w:r w:rsidRPr="00A71B1F">
        <w:rPr>
          <w:b/>
          <w:u w:val="single"/>
        </w:rPr>
        <w:t>Methodology</w:t>
      </w:r>
    </w:p>
    <w:p w:rsidR="00F95816" w:rsidRPr="00A71B1F" w:rsidRDefault="00F95816" w:rsidP="00F95816">
      <w:pPr>
        <w:jc w:val="left"/>
        <w:rPr>
          <w:u w:val="single"/>
        </w:rPr>
      </w:pPr>
    </w:p>
    <w:p w:rsidR="00F95816" w:rsidRPr="00A71B1F" w:rsidRDefault="00F95816" w:rsidP="00F95816">
      <w:pPr>
        <w:jc w:val="left"/>
      </w:pPr>
      <w:r w:rsidRPr="00A71B1F">
        <w:t>(1)</w:t>
      </w:r>
      <w:r w:rsidRPr="00A71B1F">
        <w:tab/>
        <w:t xml:space="preserve">The class will be divided into </w:t>
      </w:r>
      <w:r>
        <w:t>five</w:t>
      </w:r>
      <w:r w:rsidRPr="00A71B1F">
        <w:t xml:space="preserve"> groups.  </w:t>
      </w:r>
    </w:p>
    <w:p w:rsidR="00F95816" w:rsidRPr="00A71B1F" w:rsidRDefault="00F95816" w:rsidP="00F95816">
      <w:pPr>
        <w:jc w:val="left"/>
      </w:pPr>
    </w:p>
    <w:p w:rsidR="00F95816" w:rsidRPr="00A71B1F" w:rsidRDefault="00F95816" w:rsidP="00F95816">
      <w:pPr>
        <w:jc w:val="left"/>
      </w:pPr>
      <w:r w:rsidRPr="00A71B1F">
        <w:t>(2)</w:t>
      </w:r>
      <w:r w:rsidRPr="00A71B1F">
        <w:tab/>
        <w:t xml:space="preserve">Each group will be assigned one of the </w:t>
      </w:r>
      <w:r w:rsidR="007F5C42">
        <w:t>diets</w:t>
      </w:r>
      <w:r w:rsidRPr="00A71B1F">
        <w:t xml:space="preserve"> to </w:t>
      </w:r>
      <w:r w:rsidR="007F5C42">
        <w:t xml:space="preserve">argue for and </w:t>
      </w:r>
      <w:r w:rsidRPr="00A71B1F">
        <w:t>defend in our Round-Table Debate</w:t>
      </w:r>
      <w:r>
        <w:t>s</w:t>
      </w:r>
      <w:r w:rsidR="007F5C42">
        <w:t xml:space="preserve">, and one diet that they will develop cross-examination questions and rebuttal arguments against.  </w:t>
      </w:r>
    </w:p>
    <w:p w:rsidR="00F95816" w:rsidRPr="00A71B1F" w:rsidRDefault="00F95816" w:rsidP="00F95816">
      <w:pPr>
        <w:jc w:val="left"/>
      </w:pPr>
    </w:p>
    <w:p w:rsidR="00F95816" w:rsidRPr="00A71B1F" w:rsidRDefault="00F95816" w:rsidP="00F95816">
      <w:pPr>
        <w:jc w:val="left"/>
      </w:pPr>
      <w:r w:rsidRPr="00A71B1F">
        <w:t>(3)</w:t>
      </w:r>
      <w:r w:rsidRPr="00A71B1F">
        <w:tab/>
        <w:t>Each member of the group will take one of four speaking parts:</w:t>
      </w:r>
    </w:p>
    <w:p w:rsidR="00F95816" w:rsidRPr="00A71B1F" w:rsidRDefault="00F95816" w:rsidP="00F95816">
      <w:pPr>
        <w:jc w:val="left"/>
      </w:pPr>
    </w:p>
    <w:p w:rsidR="00F95816" w:rsidRPr="00A71B1F" w:rsidRDefault="00F95816" w:rsidP="00F95816">
      <w:pPr>
        <w:jc w:val="left"/>
      </w:pPr>
      <w:r w:rsidRPr="00A71B1F">
        <w:tab/>
      </w:r>
      <w:r w:rsidRPr="00A71B1F">
        <w:tab/>
        <w:t xml:space="preserve">(a)  Affirmative Case </w:t>
      </w:r>
    </w:p>
    <w:p w:rsidR="00F95816" w:rsidRPr="00A71B1F" w:rsidRDefault="00F95816" w:rsidP="00F95816">
      <w:pPr>
        <w:jc w:val="left"/>
      </w:pPr>
    </w:p>
    <w:p w:rsidR="00F95816" w:rsidRPr="00A71B1F" w:rsidRDefault="00F95816" w:rsidP="00F95816">
      <w:pPr>
        <w:jc w:val="left"/>
      </w:pPr>
      <w:r w:rsidRPr="00A71B1F">
        <w:tab/>
      </w:r>
      <w:r w:rsidRPr="00A71B1F">
        <w:tab/>
        <w:t>(b)  Cross-Examination</w:t>
      </w:r>
    </w:p>
    <w:p w:rsidR="00F95816" w:rsidRPr="00A71B1F" w:rsidRDefault="00F95816" w:rsidP="00F95816">
      <w:pPr>
        <w:jc w:val="left"/>
      </w:pPr>
    </w:p>
    <w:p w:rsidR="00F95816" w:rsidRPr="00A71B1F" w:rsidRDefault="00F95816" w:rsidP="00F95816">
      <w:pPr>
        <w:jc w:val="left"/>
      </w:pPr>
      <w:r w:rsidRPr="00A71B1F">
        <w:tab/>
      </w:r>
      <w:r w:rsidRPr="00A71B1F">
        <w:tab/>
        <w:t>(c)  Negative Rebuttal</w:t>
      </w:r>
    </w:p>
    <w:p w:rsidR="00F95816" w:rsidRPr="00A71B1F" w:rsidRDefault="00F95816" w:rsidP="00F95816">
      <w:pPr>
        <w:jc w:val="left"/>
      </w:pPr>
    </w:p>
    <w:p w:rsidR="00F95816" w:rsidRPr="00A71B1F" w:rsidRDefault="00F95816" w:rsidP="00F95816">
      <w:pPr>
        <w:jc w:val="left"/>
      </w:pPr>
      <w:r w:rsidRPr="00A71B1F">
        <w:tab/>
      </w:r>
      <w:r w:rsidRPr="00A71B1F">
        <w:tab/>
        <w:t>(d)  Closing Statement</w:t>
      </w:r>
    </w:p>
    <w:p w:rsidR="00F95816" w:rsidRPr="00A71B1F" w:rsidRDefault="00F95816" w:rsidP="00F95816">
      <w:pPr>
        <w:jc w:val="left"/>
      </w:pPr>
    </w:p>
    <w:p w:rsidR="00F95816" w:rsidRPr="00A71B1F" w:rsidRDefault="00F95816" w:rsidP="00F95816">
      <w:pPr>
        <w:jc w:val="left"/>
      </w:pPr>
      <w:r w:rsidRPr="00A71B1F">
        <w:t>(4)</w:t>
      </w:r>
      <w:r w:rsidRPr="00A71B1F">
        <w:tab/>
        <w:t xml:space="preserve">The groups will then have </w:t>
      </w:r>
      <w:r w:rsidR="007F5C42">
        <w:t xml:space="preserve">time to research the media list sources for their diet and the diet they are directly cross-examining and rebutting.  </w:t>
      </w:r>
    </w:p>
    <w:p w:rsidR="00F95816" w:rsidRPr="00A71B1F" w:rsidRDefault="00F95816" w:rsidP="00F95816">
      <w:pPr>
        <w:jc w:val="left"/>
      </w:pPr>
    </w:p>
    <w:p w:rsidR="00F95816" w:rsidRPr="00A71B1F" w:rsidRDefault="00F95816" w:rsidP="00F95816">
      <w:pPr>
        <w:jc w:val="left"/>
      </w:pPr>
      <w:r w:rsidRPr="00A71B1F">
        <w:lastRenderedPageBreak/>
        <w:t>(5)</w:t>
      </w:r>
      <w:r w:rsidRPr="00A71B1F">
        <w:tab/>
        <w:t xml:space="preserve">Each group will </w:t>
      </w:r>
      <w:r w:rsidR="007F5C42">
        <w:t xml:space="preserve">build their arguments and thus </w:t>
      </w:r>
      <w:r w:rsidRPr="00A71B1F">
        <w:t xml:space="preserve">outline their affirmative case, with two to </w:t>
      </w:r>
      <w:r>
        <w:t>three</w:t>
      </w:r>
      <w:r w:rsidRPr="00A71B1F">
        <w:t xml:space="preserve"> reasons why theirs </w:t>
      </w:r>
      <w:r>
        <w:t xml:space="preserve">is the best </w:t>
      </w:r>
      <w:r w:rsidR="007F5C42">
        <w:t>diet</w:t>
      </w:r>
      <w:r w:rsidR="00F47C0B">
        <w:t>, formulated as ‘contentions</w:t>
      </w:r>
      <w:r w:rsidRPr="00A71B1F">
        <w:t>.</w:t>
      </w:r>
      <w:r w:rsidR="00F47C0B">
        <w:t>’</w:t>
      </w:r>
      <w:r w:rsidRPr="00A71B1F">
        <w:t xml:space="preserve">  Each argument in the affirmative case should have at least </w:t>
      </w:r>
      <w:r w:rsidR="007F5C42">
        <w:t>two</w:t>
      </w:r>
      <w:r w:rsidRPr="00A71B1F">
        <w:t xml:space="preserve"> piece</w:t>
      </w:r>
      <w:r w:rsidR="007F5C42">
        <w:t>s</w:t>
      </w:r>
      <w:r w:rsidRPr="00A71B1F">
        <w:t xml:space="preserve"> of evidence to support it.  </w:t>
      </w:r>
      <w:r w:rsidR="007F5C42">
        <w:t xml:space="preserve">This makes it a ‘contention’ (i.e., a developed argument with more than one piece of evidence supporting it).  </w:t>
      </w:r>
    </w:p>
    <w:p w:rsidR="00F95816" w:rsidRPr="00A71B1F" w:rsidRDefault="00F95816" w:rsidP="00F95816">
      <w:pPr>
        <w:jc w:val="left"/>
      </w:pPr>
    </w:p>
    <w:p w:rsidR="00F95816" w:rsidRPr="00A71B1F" w:rsidRDefault="00F47C0B" w:rsidP="00F95816">
      <w:pPr>
        <w:jc w:val="left"/>
      </w:pPr>
      <w:r>
        <w:t>(6</w:t>
      </w:r>
      <w:r w:rsidR="00F95816" w:rsidRPr="00A71B1F">
        <w:t>)</w:t>
      </w:r>
      <w:r w:rsidR="00F95816" w:rsidRPr="00A71B1F">
        <w:tab/>
        <w:t xml:space="preserve">The groups will develop arguments against the </w:t>
      </w:r>
      <w:r>
        <w:t>diet</w:t>
      </w:r>
      <w:r w:rsidR="00F95816" w:rsidRPr="00A71B1F">
        <w:t xml:space="preserve"> that they are to rebut.  These arguments shou</w:t>
      </w:r>
      <w:r>
        <w:t>ld each be supported by</w:t>
      </w:r>
      <w:r w:rsidR="00F95816" w:rsidRPr="00A71B1F">
        <w:t xml:space="preserve"> one piece of evidence</w:t>
      </w:r>
      <w:r>
        <w:t>, with reasoning attaching it to counter-claim</w:t>
      </w:r>
      <w:r w:rsidR="00F95816" w:rsidRPr="00A71B1F">
        <w:t xml:space="preserve">.  The rebuttal speech should refute the affirmative case arguments as specifically as possible, and should include at least four total arguments.  </w:t>
      </w:r>
    </w:p>
    <w:p w:rsidR="00F95816" w:rsidRPr="00A71B1F" w:rsidRDefault="00F95816" w:rsidP="00F95816">
      <w:pPr>
        <w:jc w:val="left"/>
      </w:pPr>
    </w:p>
    <w:p w:rsidR="00F95816" w:rsidRPr="00A71B1F" w:rsidRDefault="00F47C0B" w:rsidP="00F95816">
      <w:pPr>
        <w:jc w:val="left"/>
      </w:pPr>
      <w:r>
        <w:t>(7</w:t>
      </w:r>
      <w:r w:rsidR="00F95816" w:rsidRPr="00A71B1F">
        <w:t>)</w:t>
      </w:r>
      <w:r w:rsidR="00F95816" w:rsidRPr="00A71B1F">
        <w:tab/>
        <w:t xml:space="preserve">Each group will also develop 2-4 questions designed to raise doubts about the </w:t>
      </w:r>
      <w:r>
        <w:t>efficacy of the diet</w:t>
      </w:r>
      <w:r w:rsidR="00F95816" w:rsidRPr="00A71B1F">
        <w:t xml:space="preserve"> that it is assigned to cross-examine.  </w:t>
      </w:r>
    </w:p>
    <w:p w:rsidR="00F95816" w:rsidRPr="00A71B1F" w:rsidRDefault="00F95816" w:rsidP="00F95816">
      <w:pPr>
        <w:jc w:val="left"/>
      </w:pPr>
    </w:p>
    <w:p w:rsidR="00F95816" w:rsidRDefault="00F47C0B" w:rsidP="00F95816">
      <w:pPr>
        <w:jc w:val="left"/>
      </w:pPr>
      <w:r>
        <w:t>(8</w:t>
      </w:r>
      <w:r w:rsidR="00F95816" w:rsidRPr="00A71B1F">
        <w:t>)</w:t>
      </w:r>
      <w:r w:rsidR="00F95816" w:rsidRPr="00A71B1F">
        <w:tab/>
        <w:t xml:space="preserve">The closing statement should respond to the rebuttal arguments against the affirmative case, and should make a comparative, evidence-based evaluation of the </w:t>
      </w:r>
      <w:r>
        <w:t xml:space="preserve">five diet options in the debate, one </w:t>
      </w:r>
      <w:r w:rsidR="00F95816" w:rsidRPr="00A71B1F">
        <w:t xml:space="preserve">that ultimately favors the </w:t>
      </w:r>
      <w:r>
        <w:t>diet for which it advocates</w:t>
      </w:r>
      <w:r w:rsidR="00F95816" w:rsidRPr="00A71B1F">
        <w:t xml:space="preserve">.  </w:t>
      </w:r>
    </w:p>
    <w:p w:rsidR="00A211D4" w:rsidRDefault="00A211D4" w:rsidP="00F95816">
      <w:pPr>
        <w:jc w:val="left"/>
      </w:pPr>
    </w:p>
    <w:p w:rsidR="00A211D4" w:rsidRPr="00A71B1F" w:rsidRDefault="00A211D4" w:rsidP="00F95816">
      <w:pPr>
        <w:jc w:val="left"/>
      </w:pPr>
      <w:r>
        <w:t>(9)</w:t>
      </w:r>
      <w:r>
        <w:tab/>
        <w:t xml:space="preserve">The Diet Debates should be conducted according to the format (see below, separate Round Table </w:t>
      </w:r>
      <w:r w:rsidR="003504A4">
        <w:t xml:space="preserve">Diet </w:t>
      </w:r>
      <w:r>
        <w:t xml:space="preserve">Debates Speech Sequence), with the instructor keeping time and moderating.  </w:t>
      </w:r>
    </w:p>
    <w:p w:rsidR="00F95816" w:rsidRPr="00A71B1F" w:rsidRDefault="00F95816" w:rsidP="00F95816">
      <w:pPr>
        <w:jc w:val="left"/>
      </w:pPr>
    </w:p>
    <w:p w:rsidR="00F95816" w:rsidRPr="00A71B1F" w:rsidRDefault="00A211D4" w:rsidP="00F95816">
      <w:pPr>
        <w:jc w:val="left"/>
      </w:pPr>
      <w:r>
        <w:t>(10</w:t>
      </w:r>
      <w:r w:rsidR="00F95816" w:rsidRPr="00A71B1F">
        <w:t>)</w:t>
      </w:r>
      <w:r w:rsidR="00F95816" w:rsidRPr="00A71B1F">
        <w:tab/>
        <w:t>Each member of each group should</w:t>
      </w:r>
      <w:r w:rsidR="00F47C0B">
        <w:t xml:space="preserve"> carefully</w:t>
      </w:r>
      <w:r w:rsidR="00F95816" w:rsidRPr="00A71B1F">
        <w:t xml:space="preserve"> flow </w:t>
      </w:r>
      <w:r w:rsidR="00F47C0B">
        <w:t>(i.e., track the arguments in) the entire debate</w:t>
      </w:r>
      <w:r w:rsidR="00F95816" w:rsidRPr="00A71B1F">
        <w:t xml:space="preserve">, </w:t>
      </w:r>
      <w:r w:rsidR="00F47C0B">
        <w:t xml:space="preserve">preferably </w:t>
      </w:r>
      <w:r w:rsidR="00F95816" w:rsidRPr="00A71B1F">
        <w:t xml:space="preserve">using red ink to flow the affirmative arguments and black ink to flow the negative arguments in the debate.  </w:t>
      </w:r>
    </w:p>
    <w:p w:rsidR="00F95816" w:rsidRPr="00A71B1F" w:rsidRDefault="00F95816" w:rsidP="00F95816">
      <w:pPr>
        <w:jc w:val="left"/>
      </w:pPr>
    </w:p>
    <w:p w:rsidR="00F95816" w:rsidRPr="00A71B1F" w:rsidRDefault="00A211D4" w:rsidP="00F95816">
      <w:pPr>
        <w:jc w:val="left"/>
      </w:pPr>
      <w:r>
        <w:t>(11</w:t>
      </w:r>
      <w:r w:rsidR="00F95816" w:rsidRPr="00A71B1F">
        <w:t>)</w:t>
      </w:r>
      <w:r w:rsidR="00F95816" w:rsidRPr="00A71B1F">
        <w:tab/>
        <w:t xml:space="preserve">Each group will be given a team score of up to 50 points.  There will be bonus points given for the debate winners, too.  See the </w:t>
      </w:r>
      <w:r w:rsidR="00F47C0B">
        <w:t>Argument-Centered Education</w:t>
      </w:r>
      <w:r w:rsidR="00F95816" w:rsidRPr="00A71B1F">
        <w:t xml:space="preserve"> Rubric and Assessment</w:t>
      </w:r>
      <w:r w:rsidR="00F47C0B">
        <w:t xml:space="preserve"> Form</w:t>
      </w:r>
      <w:r w:rsidR="00F95816" w:rsidRPr="00A71B1F">
        <w:t xml:space="preserve"> for a break-down of the criteria on which the group will be graded.  </w:t>
      </w:r>
    </w:p>
    <w:p w:rsidR="00F95816" w:rsidRPr="00A71B1F" w:rsidRDefault="00F95816" w:rsidP="00F95816">
      <w:pPr>
        <w:jc w:val="left"/>
      </w:pPr>
    </w:p>
    <w:p w:rsidR="00F47C0B" w:rsidRDefault="00A211D4" w:rsidP="00F95816">
      <w:pPr>
        <w:jc w:val="left"/>
      </w:pPr>
      <w:r>
        <w:t>(12</w:t>
      </w:r>
      <w:r w:rsidR="00F95816" w:rsidRPr="00A71B1F">
        <w:t>)</w:t>
      </w:r>
      <w:r w:rsidR="00F95816" w:rsidRPr="00A71B1F">
        <w:tab/>
        <w:t xml:space="preserve">Each individual will be required to write a </w:t>
      </w:r>
      <w:r w:rsidR="00F95816">
        <w:t xml:space="preserve">500-750 word (2-3 </w:t>
      </w:r>
      <w:r w:rsidR="00F95816" w:rsidRPr="00A71B1F">
        <w:t xml:space="preserve">page) </w:t>
      </w:r>
      <w:r w:rsidR="00F47C0B">
        <w:t xml:space="preserve">summative-assessment argumentative </w:t>
      </w:r>
      <w:r w:rsidR="00F95816" w:rsidRPr="00A71B1F">
        <w:t xml:space="preserve">essay that </w:t>
      </w:r>
      <w:r w:rsidR="00F47C0B">
        <w:t xml:space="preserve">make argues for their reflective view on the most effective diet of the five.  Any argumentative position is valid, as long as it is consistent, focused, and clear.  So, for example, one can argue that none of the diets are effective, or that all (or some specific) diets are equally effective.  </w:t>
      </w:r>
    </w:p>
    <w:p w:rsidR="00F47C0B" w:rsidRDefault="00F47C0B" w:rsidP="00F95816">
      <w:pPr>
        <w:jc w:val="left"/>
      </w:pPr>
    </w:p>
    <w:p w:rsidR="00F95816" w:rsidRPr="00A71B1F" w:rsidRDefault="00F95816" w:rsidP="00F95816">
      <w:pPr>
        <w:jc w:val="left"/>
      </w:pPr>
      <w:r w:rsidRPr="00A71B1F">
        <w:t xml:space="preserve">The essay should be based on the arguments made in the debate, though it should also go beyond the analysis and evidence presented.  The essay will be graded on the same criteria used for the debate, and will also be given a score of up to 50 points.  So each student will be given a 50-point group debate grade and a 50-point individual writing grade.  </w:t>
      </w:r>
    </w:p>
    <w:p w:rsidR="00F95816" w:rsidRPr="00A71B1F" w:rsidRDefault="00F95816" w:rsidP="00F95816">
      <w:pPr>
        <w:jc w:val="left"/>
      </w:pPr>
    </w:p>
    <w:p w:rsidR="00F95816" w:rsidRPr="00A71B1F" w:rsidRDefault="00F47C0B" w:rsidP="00F95816">
      <w:pPr>
        <w:jc w:val="left"/>
        <w:rPr>
          <w:b/>
          <w:u w:val="single"/>
        </w:rPr>
      </w:pPr>
      <w:r>
        <w:rPr>
          <w:b/>
          <w:u w:val="single"/>
        </w:rPr>
        <w:br w:type="page"/>
      </w:r>
      <w:r w:rsidR="00F95816" w:rsidRPr="00A71B1F">
        <w:rPr>
          <w:b/>
          <w:u w:val="single"/>
        </w:rPr>
        <w:lastRenderedPageBreak/>
        <w:t>Format</w:t>
      </w:r>
    </w:p>
    <w:p w:rsidR="00F95816" w:rsidRPr="00A71B1F" w:rsidRDefault="00F95816" w:rsidP="00F95816">
      <w:pPr>
        <w:jc w:val="left"/>
        <w:rPr>
          <w:b/>
          <w:u w:val="single"/>
        </w:rPr>
      </w:pPr>
    </w:p>
    <w:p w:rsidR="00F95816" w:rsidRPr="00A71B1F" w:rsidRDefault="00F95816" w:rsidP="00F95816">
      <w:pPr>
        <w:jc w:val="left"/>
      </w:pPr>
      <w:r w:rsidRPr="00A71B1F">
        <w:t>The entire debate is designed to take</w:t>
      </w:r>
      <w:r>
        <w:t xml:space="preserve"> about 60 minutes, or two sessions of about 3</w:t>
      </w:r>
      <w:r w:rsidRPr="00A71B1F">
        <w:t>0 minutes</w:t>
      </w:r>
      <w:r>
        <w:t xml:space="preserve"> each (cutting the debate between the cases/cross-examinations and the rebuttals/closing statements)</w:t>
      </w:r>
      <w:r w:rsidRPr="00A71B1F">
        <w:t xml:space="preserve">.  </w:t>
      </w:r>
    </w:p>
    <w:p w:rsidR="00F95816" w:rsidRPr="00A71B1F" w:rsidRDefault="00F95816" w:rsidP="00F95816">
      <w:pPr>
        <w:jc w:val="left"/>
        <w:rPr>
          <w:u w:val="single"/>
        </w:rPr>
      </w:pPr>
    </w:p>
    <w:p w:rsidR="00F95816" w:rsidRPr="00A71B1F" w:rsidRDefault="00F95816" w:rsidP="00F95816">
      <w:pPr>
        <w:jc w:val="left"/>
        <w:rPr>
          <w:b/>
        </w:rPr>
      </w:pPr>
      <w:r>
        <w:rPr>
          <w:b/>
        </w:rPr>
        <w:t xml:space="preserve">Affirmative Case </w:t>
      </w:r>
      <w:r>
        <w:rPr>
          <w:b/>
        </w:rPr>
        <w:tab/>
      </w:r>
      <w:r>
        <w:rPr>
          <w:b/>
        </w:rPr>
        <w:tab/>
      </w:r>
      <w:r>
        <w:rPr>
          <w:b/>
        </w:rPr>
        <w:tab/>
      </w:r>
      <w:r>
        <w:rPr>
          <w:b/>
        </w:rPr>
        <w:tab/>
      </w:r>
      <w:r>
        <w:rPr>
          <w:b/>
        </w:rPr>
        <w:tab/>
      </w:r>
      <w:r>
        <w:rPr>
          <w:b/>
        </w:rPr>
        <w:tab/>
      </w:r>
      <w:r>
        <w:rPr>
          <w:b/>
        </w:rPr>
        <w:tab/>
      </w:r>
      <w:r w:rsidRPr="00A71B1F">
        <w:rPr>
          <w:b/>
        </w:rPr>
        <w:t>2.5 Minutes</w:t>
      </w:r>
    </w:p>
    <w:p w:rsidR="00F95816" w:rsidRPr="00A71B1F" w:rsidRDefault="00F95816" w:rsidP="00F95816">
      <w:pPr>
        <w:jc w:val="left"/>
      </w:pPr>
      <w:r w:rsidRPr="00A71B1F">
        <w:tab/>
      </w:r>
    </w:p>
    <w:p w:rsidR="00F95816" w:rsidRPr="00A71B1F" w:rsidRDefault="00F95816" w:rsidP="00F95816">
      <w:pPr>
        <w:jc w:val="left"/>
      </w:pPr>
      <w:r w:rsidRPr="00A71B1F">
        <w:t xml:space="preserve">Each case should consist of two to </w:t>
      </w:r>
      <w:r>
        <w:t>three</w:t>
      </w:r>
      <w:r w:rsidRPr="00A71B1F">
        <w:t xml:space="preserve"> </w:t>
      </w:r>
      <w:r w:rsidR="00576DDD">
        <w:t>contentions arguing for the efficacy of its diet</w:t>
      </w:r>
      <w:r w:rsidRPr="00A71B1F">
        <w:t xml:space="preserve">.  Each argument should contain at least </w:t>
      </w:r>
      <w:r w:rsidR="00576DDD">
        <w:t>two</w:t>
      </w:r>
      <w:r w:rsidRPr="00A71B1F">
        <w:t xml:space="preserve"> piece</w:t>
      </w:r>
      <w:r w:rsidR="00576DDD">
        <w:t>s</w:t>
      </w:r>
      <w:r w:rsidRPr="00A71B1F">
        <w:t xml:space="preserve"> of evidence.  </w:t>
      </w:r>
    </w:p>
    <w:p w:rsidR="00F95816" w:rsidRPr="00A71B1F" w:rsidRDefault="00F95816" w:rsidP="00F95816">
      <w:pPr>
        <w:jc w:val="left"/>
      </w:pPr>
    </w:p>
    <w:p w:rsidR="00F95816" w:rsidRPr="00A71B1F" w:rsidRDefault="00F95816" w:rsidP="00F95816">
      <w:pPr>
        <w:jc w:val="left"/>
        <w:rPr>
          <w:b/>
        </w:rPr>
      </w:pPr>
      <w:r w:rsidRPr="00A71B1F">
        <w:rPr>
          <w:b/>
        </w:rPr>
        <w:t>Cross-Examination</w:t>
      </w:r>
      <w:r w:rsidRPr="00A71B1F">
        <w:rPr>
          <w:b/>
        </w:rPr>
        <w:tab/>
      </w:r>
      <w:r w:rsidRPr="00A71B1F">
        <w:rPr>
          <w:b/>
        </w:rPr>
        <w:tab/>
      </w:r>
      <w:r w:rsidRPr="00A71B1F">
        <w:rPr>
          <w:b/>
        </w:rPr>
        <w:tab/>
      </w:r>
      <w:r w:rsidRPr="00A71B1F">
        <w:rPr>
          <w:b/>
        </w:rPr>
        <w:tab/>
      </w:r>
      <w:r w:rsidRPr="00A71B1F">
        <w:rPr>
          <w:b/>
        </w:rPr>
        <w:tab/>
      </w:r>
      <w:r w:rsidRPr="00A71B1F">
        <w:rPr>
          <w:b/>
        </w:rPr>
        <w:tab/>
      </w:r>
      <w:r>
        <w:rPr>
          <w:b/>
        </w:rPr>
        <w:tab/>
      </w:r>
      <w:r w:rsidRPr="00A71B1F">
        <w:rPr>
          <w:b/>
        </w:rPr>
        <w:t>1.5 Minutes</w:t>
      </w:r>
    </w:p>
    <w:p w:rsidR="00F95816" w:rsidRPr="00A71B1F" w:rsidRDefault="00F95816" w:rsidP="00F95816">
      <w:pPr>
        <w:jc w:val="left"/>
        <w:rPr>
          <w:b/>
        </w:rPr>
      </w:pPr>
    </w:p>
    <w:p w:rsidR="00F95816" w:rsidRPr="00F47C0B" w:rsidRDefault="00F95816" w:rsidP="00F95816">
      <w:pPr>
        <w:jc w:val="left"/>
      </w:pPr>
      <w:r w:rsidRPr="00A71B1F">
        <w:t xml:space="preserve">Each affirmative case will be followed by a period of cross-examination.  One of the other teams will have a speaker who asks the affirmative case speaker several questions that are designed to cast doubt on the claims made in the affirmative case.  The cross-examination exchange can be used by any speaker, including the rebuttal speaker, in </w:t>
      </w:r>
      <w:r w:rsidR="00F47C0B">
        <w:t xml:space="preserve">a later speech in the debate.  </w:t>
      </w:r>
    </w:p>
    <w:p w:rsidR="00F95816" w:rsidRDefault="00F95816" w:rsidP="00F95816">
      <w:pPr>
        <w:jc w:val="left"/>
        <w:rPr>
          <w:b/>
        </w:rPr>
      </w:pPr>
    </w:p>
    <w:p w:rsidR="00F95816" w:rsidRPr="00A71B1F" w:rsidRDefault="00F95816" w:rsidP="00F95816">
      <w:pPr>
        <w:jc w:val="left"/>
        <w:rPr>
          <w:b/>
        </w:rPr>
      </w:pPr>
      <w:r w:rsidRPr="00A71B1F">
        <w:rPr>
          <w:b/>
        </w:rPr>
        <w:t>Rebuttal</w:t>
      </w:r>
      <w:r w:rsidRPr="00A71B1F">
        <w:rPr>
          <w:b/>
        </w:rPr>
        <w:tab/>
      </w:r>
      <w:r w:rsidRPr="00A71B1F">
        <w:rPr>
          <w:b/>
        </w:rPr>
        <w:tab/>
      </w:r>
      <w:r w:rsidRPr="00A71B1F">
        <w:rPr>
          <w:b/>
        </w:rPr>
        <w:tab/>
      </w:r>
      <w:r w:rsidRPr="00A71B1F">
        <w:rPr>
          <w:b/>
        </w:rPr>
        <w:tab/>
      </w:r>
      <w:r w:rsidRPr="00A71B1F">
        <w:rPr>
          <w:b/>
        </w:rPr>
        <w:tab/>
      </w:r>
      <w:r w:rsidRPr="00A71B1F">
        <w:rPr>
          <w:b/>
        </w:rPr>
        <w:tab/>
      </w:r>
      <w:r w:rsidRPr="00A71B1F">
        <w:rPr>
          <w:b/>
        </w:rPr>
        <w:tab/>
      </w:r>
      <w:r w:rsidRPr="00A71B1F">
        <w:rPr>
          <w:b/>
        </w:rPr>
        <w:tab/>
        <w:t>2 Minutes</w:t>
      </w:r>
    </w:p>
    <w:p w:rsidR="00F95816" w:rsidRPr="00A71B1F" w:rsidRDefault="00F95816" w:rsidP="00F95816">
      <w:pPr>
        <w:jc w:val="left"/>
        <w:rPr>
          <w:b/>
        </w:rPr>
      </w:pPr>
    </w:p>
    <w:p w:rsidR="00F95816" w:rsidRPr="00A71B1F" w:rsidRDefault="00F95816" w:rsidP="00F95816">
      <w:pPr>
        <w:jc w:val="left"/>
      </w:pPr>
      <w:r w:rsidRPr="00A71B1F">
        <w:t xml:space="preserve">Following all six of the affirmative cases and their subsequent cross-examinations, each team will have a speaker who delivers a rebuttal against one of the pre-assigned </w:t>
      </w:r>
      <w:r w:rsidR="00576DDD">
        <w:t>diets</w:t>
      </w:r>
      <w:r w:rsidRPr="00A71B1F">
        <w:t xml:space="preserve">.  The rebuttal speech should refute the affirmative case arguments as specifically as possible.  The rebuttal speech should include at least four arguments refuting the case.  Each argument should be supported by one piece of evidence.  </w:t>
      </w:r>
    </w:p>
    <w:p w:rsidR="00F95816" w:rsidRPr="00A71B1F" w:rsidRDefault="00F95816" w:rsidP="00F95816">
      <w:pPr>
        <w:jc w:val="left"/>
      </w:pPr>
    </w:p>
    <w:p w:rsidR="00F95816" w:rsidRPr="00A71B1F" w:rsidRDefault="00F95816" w:rsidP="00F95816">
      <w:pPr>
        <w:jc w:val="left"/>
        <w:rPr>
          <w:b/>
        </w:rPr>
      </w:pPr>
      <w:r w:rsidRPr="00A71B1F">
        <w:rPr>
          <w:b/>
        </w:rPr>
        <w:t>Closing Statement</w:t>
      </w:r>
      <w:r w:rsidRPr="00A71B1F">
        <w:rPr>
          <w:b/>
        </w:rPr>
        <w:tab/>
      </w:r>
      <w:r w:rsidRPr="00A71B1F">
        <w:rPr>
          <w:b/>
        </w:rPr>
        <w:tab/>
      </w:r>
      <w:r w:rsidRPr="00A71B1F">
        <w:rPr>
          <w:b/>
        </w:rPr>
        <w:tab/>
      </w:r>
      <w:r w:rsidRPr="00A71B1F">
        <w:rPr>
          <w:b/>
        </w:rPr>
        <w:tab/>
      </w:r>
      <w:r w:rsidRPr="00A71B1F">
        <w:rPr>
          <w:b/>
        </w:rPr>
        <w:tab/>
      </w:r>
      <w:r w:rsidRPr="00A71B1F">
        <w:rPr>
          <w:b/>
        </w:rPr>
        <w:tab/>
      </w:r>
      <w:r w:rsidRPr="00A71B1F">
        <w:rPr>
          <w:b/>
        </w:rPr>
        <w:tab/>
        <w:t>2.5 Minutes</w:t>
      </w:r>
    </w:p>
    <w:p w:rsidR="00F95816" w:rsidRPr="00A71B1F" w:rsidRDefault="00F95816" w:rsidP="00F95816">
      <w:pPr>
        <w:jc w:val="left"/>
        <w:rPr>
          <w:b/>
        </w:rPr>
      </w:pPr>
    </w:p>
    <w:p w:rsidR="00F95816" w:rsidRPr="00A71B1F" w:rsidRDefault="00F95816" w:rsidP="00F95816">
      <w:pPr>
        <w:jc w:val="left"/>
      </w:pPr>
      <w:r w:rsidRPr="00A71B1F">
        <w:t xml:space="preserve">The closing statement should respond to the rebuttal arguments made against the affirmative case.  And the closing statement should make evaluative, comparative arguments attempting to persuade the audience that its </w:t>
      </w:r>
      <w:r w:rsidR="00576DDD">
        <w:t>diet</w:t>
      </w:r>
      <w:r w:rsidRPr="00A71B1F">
        <w:t xml:space="preserve"> </w:t>
      </w:r>
      <w:r w:rsidR="00576DDD">
        <w:t xml:space="preserve">should be the diet recommended by the America Surgeon General.  </w:t>
      </w:r>
    </w:p>
    <w:p w:rsidR="00F95816" w:rsidRPr="00A71B1F" w:rsidRDefault="00F95816" w:rsidP="00F95816">
      <w:pPr>
        <w:jc w:val="left"/>
      </w:pPr>
    </w:p>
    <w:p w:rsidR="001C5CB3" w:rsidRPr="00A211D4" w:rsidRDefault="00F95816" w:rsidP="00F95816">
      <w:pPr>
        <w:jc w:val="left"/>
      </w:pPr>
      <w:r w:rsidRPr="00A71B1F">
        <w:t xml:space="preserve">The debate will be followed by a vote for the winning groups.  Each student will vote for the </w:t>
      </w:r>
      <w:r w:rsidR="00576DDD">
        <w:t>diet</w:t>
      </w:r>
      <w:r w:rsidRPr="00A71B1F">
        <w:t xml:space="preserve"> that they think won the debate – with the restriction that no student can vote for their own group.  The top three groups will receive bonus points on their group assessment</w:t>
      </w:r>
      <w:r w:rsidR="00576DDD">
        <w:t xml:space="preserve"> – 1</w:t>
      </w:r>
      <w:r w:rsidR="00576DDD" w:rsidRPr="00576DDD">
        <w:rPr>
          <w:vertAlign w:val="superscript"/>
        </w:rPr>
        <w:t>st</w:t>
      </w:r>
      <w:r w:rsidR="00576DDD">
        <w:t>, 5 points, 2</w:t>
      </w:r>
      <w:r w:rsidR="00576DDD" w:rsidRPr="00576DDD">
        <w:rPr>
          <w:vertAlign w:val="superscript"/>
        </w:rPr>
        <w:t>nd</w:t>
      </w:r>
      <w:r w:rsidR="00576DDD">
        <w:t xml:space="preserve"> 2 points, 3</w:t>
      </w:r>
      <w:r w:rsidR="00576DDD" w:rsidRPr="00576DDD">
        <w:rPr>
          <w:vertAlign w:val="superscript"/>
        </w:rPr>
        <w:t>rd</w:t>
      </w:r>
      <w:r w:rsidR="00576DDD">
        <w:t xml:space="preserve"> 1 point</w:t>
      </w:r>
      <w:r w:rsidRPr="00A71B1F">
        <w:t xml:space="preserve">.  </w:t>
      </w:r>
    </w:p>
    <w:sectPr w:rsidR="001C5CB3" w:rsidRPr="00A211D4" w:rsidSect="003F7AD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2FA" w:rsidRDefault="001252FA" w:rsidP="00542C8A">
      <w:r>
        <w:separator/>
      </w:r>
    </w:p>
  </w:endnote>
  <w:endnote w:type="continuationSeparator" w:id="0">
    <w:p w:rsidR="001252FA" w:rsidRDefault="001252FA" w:rsidP="00542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2FA" w:rsidRDefault="001252FA" w:rsidP="00542C8A">
      <w:r>
        <w:separator/>
      </w:r>
    </w:p>
  </w:footnote>
  <w:footnote w:type="continuationSeparator" w:id="0">
    <w:p w:rsidR="001252FA" w:rsidRDefault="001252FA" w:rsidP="00542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C8A" w:rsidRDefault="004E6AF6" w:rsidP="00542C8A">
    <w:pPr>
      <w:pStyle w:val="Header"/>
      <w:jc w:val="center"/>
    </w:pPr>
    <w:r>
      <w:rPr>
        <w:noProof/>
        <w:lang w:val="en-US" w:eastAsia="en-US"/>
      </w:rPr>
      <w:drawing>
        <wp:inline distT="0" distB="0" distL="0" distR="0">
          <wp:extent cx="1122680" cy="1148715"/>
          <wp:effectExtent l="0" t="0" r="1270" b="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680" cy="1148715"/>
                  </a:xfrm>
                  <a:prstGeom prst="rect">
                    <a:avLst/>
                  </a:prstGeom>
                  <a:noFill/>
                  <a:ln>
                    <a:noFill/>
                  </a:ln>
                </pic:spPr>
              </pic:pic>
            </a:graphicData>
          </a:graphic>
        </wp:inline>
      </w:drawing>
    </w:r>
  </w:p>
  <w:p w:rsidR="008B6E42" w:rsidRDefault="008B6E42" w:rsidP="00542C8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03449"/>
    <w:multiLevelType w:val="hybridMultilevel"/>
    <w:tmpl w:val="988A79CA"/>
    <w:lvl w:ilvl="0" w:tplc="BD9814F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44378"/>
    <w:multiLevelType w:val="hybridMultilevel"/>
    <w:tmpl w:val="1DD271E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6D550C0"/>
    <w:multiLevelType w:val="hybridMultilevel"/>
    <w:tmpl w:val="3A6A75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075A0"/>
    <w:multiLevelType w:val="hybridMultilevel"/>
    <w:tmpl w:val="CFEC4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CB0252"/>
    <w:multiLevelType w:val="hybridMultilevel"/>
    <w:tmpl w:val="469EAFE6"/>
    <w:lvl w:ilvl="0" w:tplc="89949ADA">
      <w:start w:val="1"/>
      <w:numFmt w:val="bullet"/>
      <w:lvlText w:val=""/>
      <w:lvlJc w:val="left"/>
      <w:pPr>
        <w:tabs>
          <w:tab w:val="num" w:pos="720"/>
        </w:tabs>
        <w:ind w:left="720" w:hanging="360"/>
      </w:pPr>
      <w:rPr>
        <w:rFonts w:ascii="Wingdings" w:hAnsi="Wingdings" w:hint="default"/>
      </w:rPr>
    </w:lvl>
    <w:lvl w:ilvl="1" w:tplc="1EBEA02A">
      <w:start w:val="580"/>
      <w:numFmt w:val="bullet"/>
      <w:lvlText w:val=""/>
      <w:lvlJc w:val="left"/>
      <w:pPr>
        <w:tabs>
          <w:tab w:val="num" w:pos="1440"/>
        </w:tabs>
        <w:ind w:left="1440" w:hanging="360"/>
      </w:pPr>
      <w:rPr>
        <w:rFonts w:ascii="Wingdings" w:hAnsi="Wingdings" w:hint="default"/>
      </w:rPr>
    </w:lvl>
    <w:lvl w:ilvl="2" w:tplc="187A516A" w:tentative="1">
      <w:start w:val="1"/>
      <w:numFmt w:val="bullet"/>
      <w:lvlText w:val=""/>
      <w:lvlJc w:val="left"/>
      <w:pPr>
        <w:tabs>
          <w:tab w:val="num" w:pos="2160"/>
        </w:tabs>
        <w:ind w:left="2160" w:hanging="360"/>
      </w:pPr>
      <w:rPr>
        <w:rFonts w:ascii="Wingdings" w:hAnsi="Wingdings" w:hint="default"/>
      </w:rPr>
    </w:lvl>
    <w:lvl w:ilvl="3" w:tplc="B5F04B40" w:tentative="1">
      <w:start w:val="1"/>
      <w:numFmt w:val="bullet"/>
      <w:lvlText w:val=""/>
      <w:lvlJc w:val="left"/>
      <w:pPr>
        <w:tabs>
          <w:tab w:val="num" w:pos="2880"/>
        </w:tabs>
        <w:ind w:left="2880" w:hanging="360"/>
      </w:pPr>
      <w:rPr>
        <w:rFonts w:ascii="Wingdings" w:hAnsi="Wingdings" w:hint="default"/>
      </w:rPr>
    </w:lvl>
    <w:lvl w:ilvl="4" w:tplc="63C614B6" w:tentative="1">
      <w:start w:val="1"/>
      <w:numFmt w:val="bullet"/>
      <w:lvlText w:val=""/>
      <w:lvlJc w:val="left"/>
      <w:pPr>
        <w:tabs>
          <w:tab w:val="num" w:pos="3600"/>
        </w:tabs>
        <w:ind w:left="3600" w:hanging="360"/>
      </w:pPr>
      <w:rPr>
        <w:rFonts w:ascii="Wingdings" w:hAnsi="Wingdings" w:hint="default"/>
      </w:rPr>
    </w:lvl>
    <w:lvl w:ilvl="5" w:tplc="FA567F30" w:tentative="1">
      <w:start w:val="1"/>
      <w:numFmt w:val="bullet"/>
      <w:lvlText w:val=""/>
      <w:lvlJc w:val="left"/>
      <w:pPr>
        <w:tabs>
          <w:tab w:val="num" w:pos="4320"/>
        </w:tabs>
        <w:ind w:left="4320" w:hanging="360"/>
      </w:pPr>
      <w:rPr>
        <w:rFonts w:ascii="Wingdings" w:hAnsi="Wingdings" w:hint="default"/>
      </w:rPr>
    </w:lvl>
    <w:lvl w:ilvl="6" w:tplc="C2C204CA" w:tentative="1">
      <w:start w:val="1"/>
      <w:numFmt w:val="bullet"/>
      <w:lvlText w:val=""/>
      <w:lvlJc w:val="left"/>
      <w:pPr>
        <w:tabs>
          <w:tab w:val="num" w:pos="5040"/>
        </w:tabs>
        <w:ind w:left="5040" w:hanging="360"/>
      </w:pPr>
      <w:rPr>
        <w:rFonts w:ascii="Wingdings" w:hAnsi="Wingdings" w:hint="default"/>
      </w:rPr>
    </w:lvl>
    <w:lvl w:ilvl="7" w:tplc="1E5E3BAC" w:tentative="1">
      <w:start w:val="1"/>
      <w:numFmt w:val="bullet"/>
      <w:lvlText w:val=""/>
      <w:lvlJc w:val="left"/>
      <w:pPr>
        <w:tabs>
          <w:tab w:val="num" w:pos="5760"/>
        </w:tabs>
        <w:ind w:left="5760" w:hanging="360"/>
      </w:pPr>
      <w:rPr>
        <w:rFonts w:ascii="Wingdings" w:hAnsi="Wingdings" w:hint="default"/>
      </w:rPr>
    </w:lvl>
    <w:lvl w:ilvl="8" w:tplc="C7DE21E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011612"/>
    <w:multiLevelType w:val="hybridMultilevel"/>
    <w:tmpl w:val="AF7CD1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C4899"/>
    <w:multiLevelType w:val="hybridMultilevel"/>
    <w:tmpl w:val="93166072"/>
    <w:lvl w:ilvl="0" w:tplc="D312E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6049A4"/>
    <w:multiLevelType w:val="hybridMultilevel"/>
    <w:tmpl w:val="B30C5ED8"/>
    <w:lvl w:ilvl="0" w:tplc="C136A9F6">
      <w:start w:val="1"/>
      <w:numFmt w:val="upperRoman"/>
      <w:lvlText w:val="(%1."/>
      <w:lvlJc w:val="left"/>
      <w:pPr>
        <w:ind w:left="2160" w:hanging="720"/>
      </w:pPr>
      <w:rPr>
        <w:rFonts w:hint="default"/>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6115B45"/>
    <w:multiLevelType w:val="hybridMultilevel"/>
    <w:tmpl w:val="4418A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6D2190"/>
    <w:multiLevelType w:val="hybridMultilevel"/>
    <w:tmpl w:val="8A3CAE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1B328F"/>
    <w:multiLevelType w:val="hybridMultilevel"/>
    <w:tmpl w:val="A7FC00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5"/>
  </w:num>
  <w:num w:numId="5">
    <w:abstractNumId w:val="2"/>
  </w:num>
  <w:num w:numId="6">
    <w:abstractNumId w:val="4"/>
  </w:num>
  <w:num w:numId="7">
    <w:abstractNumId w:val="1"/>
  </w:num>
  <w:num w:numId="8">
    <w:abstractNumId w:val="9"/>
  </w:num>
  <w:num w:numId="9">
    <w:abstractNumId w:val="3"/>
  </w:num>
  <w:num w:numId="10">
    <w:abstractNumId w:val="7"/>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BF"/>
    <w:rsid w:val="000028B0"/>
    <w:rsid w:val="00022049"/>
    <w:rsid w:val="00041556"/>
    <w:rsid w:val="000628DD"/>
    <w:rsid w:val="00066DB9"/>
    <w:rsid w:val="00076CDC"/>
    <w:rsid w:val="0008436B"/>
    <w:rsid w:val="000942EC"/>
    <w:rsid w:val="000A5BD1"/>
    <w:rsid w:val="000A7E02"/>
    <w:rsid w:val="000B58A1"/>
    <w:rsid w:val="000B6555"/>
    <w:rsid w:val="000B77D5"/>
    <w:rsid w:val="000C2620"/>
    <w:rsid w:val="000D3A3F"/>
    <w:rsid w:val="000E6D0E"/>
    <w:rsid w:val="000E7CF7"/>
    <w:rsid w:val="000F1954"/>
    <w:rsid w:val="00102C59"/>
    <w:rsid w:val="00116021"/>
    <w:rsid w:val="001225D7"/>
    <w:rsid w:val="00124068"/>
    <w:rsid w:val="001252FA"/>
    <w:rsid w:val="00133707"/>
    <w:rsid w:val="00134258"/>
    <w:rsid w:val="001370F9"/>
    <w:rsid w:val="00144A17"/>
    <w:rsid w:val="00145C2A"/>
    <w:rsid w:val="00145D5B"/>
    <w:rsid w:val="0015692C"/>
    <w:rsid w:val="00157CB1"/>
    <w:rsid w:val="00177877"/>
    <w:rsid w:val="001828A9"/>
    <w:rsid w:val="00182FC4"/>
    <w:rsid w:val="001937E4"/>
    <w:rsid w:val="001A199E"/>
    <w:rsid w:val="001A1EBE"/>
    <w:rsid w:val="001B051D"/>
    <w:rsid w:val="001C5170"/>
    <w:rsid w:val="001C5C3D"/>
    <w:rsid w:val="001C5CB3"/>
    <w:rsid w:val="001D0B0C"/>
    <w:rsid w:val="001D5268"/>
    <w:rsid w:val="001D720A"/>
    <w:rsid w:val="001D7907"/>
    <w:rsid w:val="001E4606"/>
    <w:rsid w:val="001F075A"/>
    <w:rsid w:val="001F41C8"/>
    <w:rsid w:val="002034D0"/>
    <w:rsid w:val="00206804"/>
    <w:rsid w:val="00210690"/>
    <w:rsid w:val="00223D7D"/>
    <w:rsid w:val="00230552"/>
    <w:rsid w:val="00233017"/>
    <w:rsid w:val="00235B4C"/>
    <w:rsid w:val="00256871"/>
    <w:rsid w:val="00263E3F"/>
    <w:rsid w:val="00273137"/>
    <w:rsid w:val="00274A4E"/>
    <w:rsid w:val="00280EAB"/>
    <w:rsid w:val="00282147"/>
    <w:rsid w:val="002A798A"/>
    <w:rsid w:val="002B0A7B"/>
    <w:rsid w:val="002B14A3"/>
    <w:rsid w:val="002B27AD"/>
    <w:rsid w:val="002B460F"/>
    <w:rsid w:val="002B705E"/>
    <w:rsid w:val="002C14DB"/>
    <w:rsid w:val="002D0ABF"/>
    <w:rsid w:val="002D65DB"/>
    <w:rsid w:val="002E45BC"/>
    <w:rsid w:val="003063EE"/>
    <w:rsid w:val="00325667"/>
    <w:rsid w:val="003300DE"/>
    <w:rsid w:val="0033226E"/>
    <w:rsid w:val="00333477"/>
    <w:rsid w:val="003360FD"/>
    <w:rsid w:val="00342D91"/>
    <w:rsid w:val="003504A4"/>
    <w:rsid w:val="00354F26"/>
    <w:rsid w:val="00370901"/>
    <w:rsid w:val="0038223A"/>
    <w:rsid w:val="003866F2"/>
    <w:rsid w:val="00390957"/>
    <w:rsid w:val="0039118E"/>
    <w:rsid w:val="00392BA7"/>
    <w:rsid w:val="00394644"/>
    <w:rsid w:val="003A1EBF"/>
    <w:rsid w:val="003B0E6C"/>
    <w:rsid w:val="003B3586"/>
    <w:rsid w:val="003B4168"/>
    <w:rsid w:val="003B7892"/>
    <w:rsid w:val="003D55EF"/>
    <w:rsid w:val="003F3A9A"/>
    <w:rsid w:val="003F470E"/>
    <w:rsid w:val="003F7AD0"/>
    <w:rsid w:val="003F7B46"/>
    <w:rsid w:val="0040140B"/>
    <w:rsid w:val="00403DCE"/>
    <w:rsid w:val="00406F60"/>
    <w:rsid w:val="00411E09"/>
    <w:rsid w:val="00425331"/>
    <w:rsid w:val="004348D8"/>
    <w:rsid w:val="00435D62"/>
    <w:rsid w:val="00436DC2"/>
    <w:rsid w:val="004521BB"/>
    <w:rsid w:val="00455437"/>
    <w:rsid w:val="0048129A"/>
    <w:rsid w:val="0048479A"/>
    <w:rsid w:val="00484994"/>
    <w:rsid w:val="004A656B"/>
    <w:rsid w:val="004C57BE"/>
    <w:rsid w:val="004C5FE5"/>
    <w:rsid w:val="004C7A38"/>
    <w:rsid w:val="004E00CE"/>
    <w:rsid w:val="004E6AF6"/>
    <w:rsid w:val="004F3161"/>
    <w:rsid w:val="00500C16"/>
    <w:rsid w:val="00507AE0"/>
    <w:rsid w:val="00510BBA"/>
    <w:rsid w:val="00520190"/>
    <w:rsid w:val="0053156E"/>
    <w:rsid w:val="00542C8A"/>
    <w:rsid w:val="00542F5C"/>
    <w:rsid w:val="0055545F"/>
    <w:rsid w:val="00576DDD"/>
    <w:rsid w:val="005C6924"/>
    <w:rsid w:val="005F5BB4"/>
    <w:rsid w:val="006104ED"/>
    <w:rsid w:val="00613759"/>
    <w:rsid w:val="00615729"/>
    <w:rsid w:val="006238DC"/>
    <w:rsid w:val="00625E02"/>
    <w:rsid w:val="0062744E"/>
    <w:rsid w:val="0064083F"/>
    <w:rsid w:val="00640DB8"/>
    <w:rsid w:val="00641258"/>
    <w:rsid w:val="00641F78"/>
    <w:rsid w:val="00644E70"/>
    <w:rsid w:val="006511A1"/>
    <w:rsid w:val="00655D9E"/>
    <w:rsid w:val="00683711"/>
    <w:rsid w:val="00687844"/>
    <w:rsid w:val="00693874"/>
    <w:rsid w:val="00697D4E"/>
    <w:rsid w:val="006A04B8"/>
    <w:rsid w:val="006B5E3F"/>
    <w:rsid w:val="006B69CD"/>
    <w:rsid w:val="006C2457"/>
    <w:rsid w:val="006C2D68"/>
    <w:rsid w:val="006C5E4F"/>
    <w:rsid w:val="006D22D3"/>
    <w:rsid w:val="006F1312"/>
    <w:rsid w:val="007076C0"/>
    <w:rsid w:val="00716B29"/>
    <w:rsid w:val="00731DF4"/>
    <w:rsid w:val="00742933"/>
    <w:rsid w:val="007436D5"/>
    <w:rsid w:val="00745780"/>
    <w:rsid w:val="00751500"/>
    <w:rsid w:val="007611D0"/>
    <w:rsid w:val="00761478"/>
    <w:rsid w:val="00765AB2"/>
    <w:rsid w:val="00772996"/>
    <w:rsid w:val="00790E1E"/>
    <w:rsid w:val="007A4CB1"/>
    <w:rsid w:val="007C05F3"/>
    <w:rsid w:val="007C39F4"/>
    <w:rsid w:val="007C6304"/>
    <w:rsid w:val="007D73EF"/>
    <w:rsid w:val="007F5C42"/>
    <w:rsid w:val="00804270"/>
    <w:rsid w:val="008064D2"/>
    <w:rsid w:val="00810864"/>
    <w:rsid w:val="00830D6E"/>
    <w:rsid w:val="008327B6"/>
    <w:rsid w:val="00833DE6"/>
    <w:rsid w:val="00842512"/>
    <w:rsid w:val="008558EA"/>
    <w:rsid w:val="00871610"/>
    <w:rsid w:val="008772AA"/>
    <w:rsid w:val="00883189"/>
    <w:rsid w:val="00892579"/>
    <w:rsid w:val="008964F5"/>
    <w:rsid w:val="0089736C"/>
    <w:rsid w:val="008B5E06"/>
    <w:rsid w:val="008B6E42"/>
    <w:rsid w:val="008C341C"/>
    <w:rsid w:val="008D1F44"/>
    <w:rsid w:val="008D3CDD"/>
    <w:rsid w:val="008E2611"/>
    <w:rsid w:val="008F68B1"/>
    <w:rsid w:val="0091452E"/>
    <w:rsid w:val="0092116D"/>
    <w:rsid w:val="009265DD"/>
    <w:rsid w:val="00937107"/>
    <w:rsid w:val="009455C7"/>
    <w:rsid w:val="00955218"/>
    <w:rsid w:val="009633C3"/>
    <w:rsid w:val="00963D13"/>
    <w:rsid w:val="00977CE7"/>
    <w:rsid w:val="00977F98"/>
    <w:rsid w:val="0098149F"/>
    <w:rsid w:val="00997495"/>
    <w:rsid w:val="009B3AAF"/>
    <w:rsid w:val="009B5528"/>
    <w:rsid w:val="009B764E"/>
    <w:rsid w:val="009C0A26"/>
    <w:rsid w:val="009D14CB"/>
    <w:rsid w:val="009E0FDB"/>
    <w:rsid w:val="009F35DC"/>
    <w:rsid w:val="009F63FA"/>
    <w:rsid w:val="00A01A39"/>
    <w:rsid w:val="00A11ED1"/>
    <w:rsid w:val="00A211D4"/>
    <w:rsid w:val="00A23DB7"/>
    <w:rsid w:val="00A25D66"/>
    <w:rsid w:val="00A26D16"/>
    <w:rsid w:val="00A2724C"/>
    <w:rsid w:val="00A31075"/>
    <w:rsid w:val="00A3147E"/>
    <w:rsid w:val="00A43608"/>
    <w:rsid w:val="00A45AE4"/>
    <w:rsid w:val="00A50FCE"/>
    <w:rsid w:val="00A53D82"/>
    <w:rsid w:val="00A619ED"/>
    <w:rsid w:val="00A65E68"/>
    <w:rsid w:val="00A67B88"/>
    <w:rsid w:val="00A729E3"/>
    <w:rsid w:val="00A80A51"/>
    <w:rsid w:val="00A814ED"/>
    <w:rsid w:val="00A9741E"/>
    <w:rsid w:val="00AB1F9D"/>
    <w:rsid w:val="00AB2604"/>
    <w:rsid w:val="00AB2E3C"/>
    <w:rsid w:val="00AB4B58"/>
    <w:rsid w:val="00AC4F50"/>
    <w:rsid w:val="00AD6A6F"/>
    <w:rsid w:val="00AE5F7C"/>
    <w:rsid w:val="00AE64A6"/>
    <w:rsid w:val="00AF6099"/>
    <w:rsid w:val="00B055E7"/>
    <w:rsid w:val="00B104F3"/>
    <w:rsid w:val="00B1268C"/>
    <w:rsid w:val="00B21FDA"/>
    <w:rsid w:val="00B23C55"/>
    <w:rsid w:val="00B24C30"/>
    <w:rsid w:val="00B335D7"/>
    <w:rsid w:val="00B503BF"/>
    <w:rsid w:val="00B50AC6"/>
    <w:rsid w:val="00B51F7C"/>
    <w:rsid w:val="00B61A6E"/>
    <w:rsid w:val="00B832C2"/>
    <w:rsid w:val="00B94DDF"/>
    <w:rsid w:val="00B9502E"/>
    <w:rsid w:val="00B95752"/>
    <w:rsid w:val="00B96F9A"/>
    <w:rsid w:val="00BA0CC8"/>
    <w:rsid w:val="00BB7A0F"/>
    <w:rsid w:val="00BC73BA"/>
    <w:rsid w:val="00BD1FB8"/>
    <w:rsid w:val="00BD7D5D"/>
    <w:rsid w:val="00C000B3"/>
    <w:rsid w:val="00C1145E"/>
    <w:rsid w:val="00C132E2"/>
    <w:rsid w:val="00C2035C"/>
    <w:rsid w:val="00C24AD1"/>
    <w:rsid w:val="00C2541A"/>
    <w:rsid w:val="00C52075"/>
    <w:rsid w:val="00C727A1"/>
    <w:rsid w:val="00C7291D"/>
    <w:rsid w:val="00C74FDA"/>
    <w:rsid w:val="00C80E0A"/>
    <w:rsid w:val="00C87510"/>
    <w:rsid w:val="00C92210"/>
    <w:rsid w:val="00C977BC"/>
    <w:rsid w:val="00CD1623"/>
    <w:rsid w:val="00CE58B3"/>
    <w:rsid w:val="00CE72A1"/>
    <w:rsid w:val="00CF5B65"/>
    <w:rsid w:val="00D056FC"/>
    <w:rsid w:val="00D05A10"/>
    <w:rsid w:val="00D066B9"/>
    <w:rsid w:val="00D133C5"/>
    <w:rsid w:val="00D137EF"/>
    <w:rsid w:val="00D155B7"/>
    <w:rsid w:val="00D17DD3"/>
    <w:rsid w:val="00D231DE"/>
    <w:rsid w:val="00D25DC6"/>
    <w:rsid w:val="00D35695"/>
    <w:rsid w:val="00D42520"/>
    <w:rsid w:val="00D57F30"/>
    <w:rsid w:val="00D622BF"/>
    <w:rsid w:val="00D6697B"/>
    <w:rsid w:val="00D830F4"/>
    <w:rsid w:val="00D91994"/>
    <w:rsid w:val="00D96B1A"/>
    <w:rsid w:val="00DA2C52"/>
    <w:rsid w:val="00DB49A2"/>
    <w:rsid w:val="00DB59F2"/>
    <w:rsid w:val="00DB708B"/>
    <w:rsid w:val="00DC5792"/>
    <w:rsid w:val="00DD48C4"/>
    <w:rsid w:val="00DF0E65"/>
    <w:rsid w:val="00DF13A6"/>
    <w:rsid w:val="00DF5BB8"/>
    <w:rsid w:val="00E02EDC"/>
    <w:rsid w:val="00E058DC"/>
    <w:rsid w:val="00E07C7C"/>
    <w:rsid w:val="00E17D05"/>
    <w:rsid w:val="00E20FD2"/>
    <w:rsid w:val="00E42830"/>
    <w:rsid w:val="00E4497A"/>
    <w:rsid w:val="00E46A27"/>
    <w:rsid w:val="00E52948"/>
    <w:rsid w:val="00E664FF"/>
    <w:rsid w:val="00E67311"/>
    <w:rsid w:val="00E74DFF"/>
    <w:rsid w:val="00E8323C"/>
    <w:rsid w:val="00E9304A"/>
    <w:rsid w:val="00E93C58"/>
    <w:rsid w:val="00EB571C"/>
    <w:rsid w:val="00EC4543"/>
    <w:rsid w:val="00ED2FB1"/>
    <w:rsid w:val="00ED6423"/>
    <w:rsid w:val="00EE3563"/>
    <w:rsid w:val="00EF2797"/>
    <w:rsid w:val="00F10146"/>
    <w:rsid w:val="00F1708B"/>
    <w:rsid w:val="00F25246"/>
    <w:rsid w:val="00F35874"/>
    <w:rsid w:val="00F3732A"/>
    <w:rsid w:val="00F47C0B"/>
    <w:rsid w:val="00F54510"/>
    <w:rsid w:val="00F56F7A"/>
    <w:rsid w:val="00F737C0"/>
    <w:rsid w:val="00F73906"/>
    <w:rsid w:val="00F770B9"/>
    <w:rsid w:val="00F7710F"/>
    <w:rsid w:val="00F83E6C"/>
    <w:rsid w:val="00F95816"/>
    <w:rsid w:val="00FA1DF8"/>
    <w:rsid w:val="00FA5EFD"/>
    <w:rsid w:val="00FB145D"/>
    <w:rsid w:val="00FB250B"/>
    <w:rsid w:val="00FC7262"/>
    <w:rsid w:val="00FD7678"/>
    <w:rsid w:val="00FE1F8A"/>
    <w:rsid w:val="00FE5955"/>
    <w:rsid w:val="00FE6A92"/>
    <w:rsid w:val="00FF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1F734-A42B-486E-B7EA-0655BF31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2BF"/>
    <w:pPr>
      <w:jc w:val="both"/>
    </w:pPr>
    <w:rPr>
      <w:rFonts w:ascii="Garamond" w:hAnsi="Garamond"/>
      <w:color w:val="000000"/>
      <w:sz w:val="24"/>
      <w:szCs w:val="22"/>
    </w:rPr>
  </w:style>
  <w:style w:type="paragraph" w:styleId="Heading1">
    <w:name w:val="heading 1"/>
    <w:basedOn w:val="Normal"/>
    <w:next w:val="Normal"/>
    <w:link w:val="Heading1Char"/>
    <w:uiPriority w:val="9"/>
    <w:qFormat/>
    <w:rsid w:val="00D622BF"/>
    <w:pPr>
      <w:keepNext/>
      <w:keepLines/>
      <w:pBdr>
        <w:top w:val="single" w:sz="8" w:space="1" w:color="000000"/>
      </w:pBdr>
      <w:jc w:val="center"/>
      <w:outlineLvl w:val="0"/>
    </w:pPr>
    <w:rPr>
      <w:rFonts w:eastAsia="Times New Roman"/>
      <w:b/>
      <w:bCs/>
      <w:smallCaps/>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22BF"/>
    <w:rPr>
      <w:rFonts w:ascii="Garamond" w:eastAsia="Times New Roman" w:hAnsi="Garamond" w:cs="Times New Roman"/>
      <w:b/>
      <w:bCs/>
      <w:smallCaps/>
      <w:color w:val="000000"/>
      <w:sz w:val="24"/>
      <w:szCs w:val="28"/>
    </w:rPr>
  </w:style>
  <w:style w:type="paragraph" w:styleId="NormalWeb">
    <w:name w:val="Normal (Web)"/>
    <w:basedOn w:val="Normal"/>
    <w:uiPriority w:val="99"/>
    <w:semiHidden/>
    <w:unhideWhenUsed/>
    <w:rsid w:val="00E058DC"/>
    <w:pPr>
      <w:spacing w:before="100" w:beforeAutospacing="1" w:after="100" w:afterAutospacing="1"/>
      <w:jc w:val="left"/>
    </w:pPr>
    <w:rPr>
      <w:rFonts w:ascii="Times New Roman" w:eastAsia="Times New Roman" w:hAnsi="Times New Roman"/>
      <w:color w:val="auto"/>
      <w:szCs w:val="24"/>
    </w:rPr>
  </w:style>
  <w:style w:type="paragraph" w:styleId="Header">
    <w:name w:val="header"/>
    <w:basedOn w:val="Normal"/>
    <w:link w:val="HeaderChar"/>
    <w:uiPriority w:val="99"/>
    <w:unhideWhenUsed/>
    <w:rsid w:val="00542C8A"/>
    <w:pPr>
      <w:tabs>
        <w:tab w:val="center" w:pos="4680"/>
        <w:tab w:val="right" w:pos="9360"/>
      </w:tabs>
    </w:pPr>
    <w:rPr>
      <w:lang w:val="x-none" w:eastAsia="x-none"/>
    </w:rPr>
  </w:style>
  <w:style w:type="character" w:customStyle="1" w:styleId="HeaderChar">
    <w:name w:val="Header Char"/>
    <w:link w:val="Header"/>
    <w:uiPriority w:val="99"/>
    <w:rsid w:val="00542C8A"/>
    <w:rPr>
      <w:rFonts w:ascii="Garamond" w:hAnsi="Garamond"/>
      <w:color w:val="000000"/>
      <w:sz w:val="24"/>
      <w:szCs w:val="22"/>
    </w:rPr>
  </w:style>
  <w:style w:type="paragraph" w:styleId="Footer">
    <w:name w:val="footer"/>
    <w:basedOn w:val="Normal"/>
    <w:link w:val="FooterChar"/>
    <w:uiPriority w:val="99"/>
    <w:unhideWhenUsed/>
    <w:rsid w:val="00542C8A"/>
    <w:pPr>
      <w:tabs>
        <w:tab w:val="center" w:pos="4680"/>
        <w:tab w:val="right" w:pos="9360"/>
      </w:tabs>
    </w:pPr>
    <w:rPr>
      <w:lang w:val="x-none" w:eastAsia="x-none"/>
    </w:rPr>
  </w:style>
  <w:style w:type="character" w:customStyle="1" w:styleId="FooterChar">
    <w:name w:val="Footer Char"/>
    <w:link w:val="Footer"/>
    <w:uiPriority w:val="99"/>
    <w:rsid w:val="00542C8A"/>
    <w:rPr>
      <w:rFonts w:ascii="Garamond" w:hAnsi="Garamond"/>
      <w:color w:val="000000"/>
      <w:sz w:val="24"/>
      <w:szCs w:val="22"/>
    </w:rPr>
  </w:style>
  <w:style w:type="character" w:styleId="Hyperlink">
    <w:name w:val="Hyperlink"/>
    <w:uiPriority w:val="99"/>
    <w:unhideWhenUsed/>
    <w:rsid w:val="00182FC4"/>
    <w:rPr>
      <w:color w:val="0000FF"/>
      <w:u w:val="single"/>
    </w:rPr>
  </w:style>
  <w:style w:type="paragraph" w:customStyle="1" w:styleId="slogan">
    <w:name w:val="slogan"/>
    <w:basedOn w:val="Normal"/>
    <w:rsid w:val="00182FC4"/>
    <w:pPr>
      <w:spacing w:before="760"/>
      <w:jc w:val="right"/>
      <w:outlineLvl w:val="2"/>
    </w:pPr>
    <w:rPr>
      <w:rFonts w:ascii="Calibri" w:eastAsia="Times New Roman" w:hAnsi="Calibri"/>
      <w:i/>
      <w:color w:val="808080"/>
      <w:spacing w:val="4"/>
      <w:sz w:val="14"/>
      <w:szCs w:val="18"/>
    </w:rPr>
  </w:style>
  <w:style w:type="character" w:styleId="Emphasis">
    <w:name w:val="Emphasis"/>
    <w:uiPriority w:val="20"/>
    <w:qFormat/>
    <w:rsid w:val="00DF13A6"/>
    <w:rPr>
      <w:i/>
      <w:iCs/>
    </w:rPr>
  </w:style>
  <w:style w:type="paragraph" w:styleId="ListParagraph">
    <w:name w:val="List Paragraph"/>
    <w:basedOn w:val="Normal"/>
    <w:uiPriority w:val="34"/>
    <w:qFormat/>
    <w:rsid w:val="00542F5C"/>
    <w:pPr>
      <w:ind w:left="720"/>
    </w:pPr>
  </w:style>
  <w:style w:type="paragraph" w:styleId="BalloonText">
    <w:name w:val="Balloon Text"/>
    <w:basedOn w:val="Normal"/>
    <w:link w:val="BalloonTextChar"/>
    <w:uiPriority w:val="99"/>
    <w:semiHidden/>
    <w:unhideWhenUsed/>
    <w:rsid w:val="00145C2A"/>
    <w:rPr>
      <w:rFonts w:ascii="Segoe UI" w:hAnsi="Segoe UI" w:cs="Segoe UI"/>
      <w:sz w:val="18"/>
      <w:szCs w:val="18"/>
    </w:rPr>
  </w:style>
  <w:style w:type="character" w:customStyle="1" w:styleId="BalloonTextChar">
    <w:name w:val="Balloon Text Char"/>
    <w:link w:val="BalloonText"/>
    <w:uiPriority w:val="99"/>
    <w:semiHidden/>
    <w:rsid w:val="00145C2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51427">
      <w:bodyDiv w:val="1"/>
      <w:marLeft w:val="0"/>
      <w:marRight w:val="0"/>
      <w:marTop w:val="0"/>
      <w:marBottom w:val="0"/>
      <w:divBdr>
        <w:top w:val="none" w:sz="0" w:space="0" w:color="auto"/>
        <w:left w:val="none" w:sz="0" w:space="0" w:color="auto"/>
        <w:bottom w:val="none" w:sz="0" w:space="0" w:color="auto"/>
        <w:right w:val="none" w:sz="0" w:space="0" w:color="auto"/>
      </w:divBdr>
    </w:div>
    <w:div w:id="147987952">
      <w:bodyDiv w:val="1"/>
      <w:marLeft w:val="0"/>
      <w:marRight w:val="0"/>
      <w:marTop w:val="0"/>
      <w:marBottom w:val="0"/>
      <w:divBdr>
        <w:top w:val="none" w:sz="0" w:space="0" w:color="auto"/>
        <w:left w:val="none" w:sz="0" w:space="0" w:color="auto"/>
        <w:bottom w:val="none" w:sz="0" w:space="0" w:color="auto"/>
        <w:right w:val="none" w:sz="0" w:space="0" w:color="auto"/>
      </w:divBdr>
      <w:divsChild>
        <w:div w:id="678699844">
          <w:marLeft w:val="0"/>
          <w:marRight w:val="0"/>
          <w:marTop w:val="0"/>
          <w:marBottom w:val="0"/>
          <w:divBdr>
            <w:top w:val="none" w:sz="0" w:space="0" w:color="auto"/>
            <w:left w:val="none" w:sz="0" w:space="0" w:color="auto"/>
            <w:bottom w:val="none" w:sz="0" w:space="0" w:color="auto"/>
            <w:right w:val="none" w:sz="0" w:space="0" w:color="auto"/>
          </w:divBdr>
          <w:divsChild>
            <w:div w:id="598023442">
              <w:marLeft w:val="0"/>
              <w:marRight w:val="0"/>
              <w:marTop w:val="0"/>
              <w:marBottom w:val="0"/>
              <w:divBdr>
                <w:top w:val="none" w:sz="0" w:space="0" w:color="auto"/>
                <w:left w:val="none" w:sz="0" w:space="0" w:color="auto"/>
                <w:bottom w:val="none" w:sz="0" w:space="0" w:color="auto"/>
                <w:right w:val="none" w:sz="0" w:space="0" w:color="auto"/>
              </w:divBdr>
            </w:div>
            <w:div w:id="996112613">
              <w:marLeft w:val="0"/>
              <w:marRight w:val="0"/>
              <w:marTop w:val="0"/>
              <w:marBottom w:val="0"/>
              <w:divBdr>
                <w:top w:val="none" w:sz="0" w:space="0" w:color="auto"/>
                <w:left w:val="none" w:sz="0" w:space="0" w:color="auto"/>
                <w:bottom w:val="none" w:sz="0" w:space="0" w:color="auto"/>
                <w:right w:val="none" w:sz="0" w:space="0" w:color="auto"/>
              </w:divBdr>
            </w:div>
            <w:div w:id="1115832032">
              <w:marLeft w:val="0"/>
              <w:marRight w:val="0"/>
              <w:marTop w:val="0"/>
              <w:marBottom w:val="0"/>
              <w:divBdr>
                <w:top w:val="none" w:sz="0" w:space="0" w:color="auto"/>
                <w:left w:val="none" w:sz="0" w:space="0" w:color="auto"/>
                <w:bottom w:val="none" w:sz="0" w:space="0" w:color="auto"/>
                <w:right w:val="none" w:sz="0" w:space="0" w:color="auto"/>
              </w:divBdr>
            </w:div>
          </w:divsChild>
        </w:div>
        <w:div w:id="745615941">
          <w:marLeft w:val="0"/>
          <w:marRight w:val="0"/>
          <w:marTop w:val="0"/>
          <w:marBottom w:val="0"/>
          <w:divBdr>
            <w:top w:val="none" w:sz="0" w:space="0" w:color="auto"/>
            <w:left w:val="none" w:sz="0" w:space="0" w:color="auto"/>
            <w:bottom w:val="none" w:sz="0" w:space="0" w:color="auto"/>
            <w:right w:val="none" w:sz="0" w:space="0" w:color="auto"/>
          </w:divBdr>
          <w:divsChild>
            <w:div w:id="1264610363">
              <w:marLeft w:val="0"/>
              <w:marRight w:val="0"/>
              <w:marTop w:val="0"/>
              <w:marBottom w:val="0"/>
              <w:divBdr>
                <w:top w:val="none" w:sz="0" w:space="0" w:color="auto"/>
                <w:left w:val="none" w:sz="0" w:space="0" w:color="auto"/>
                <w:bottom w:val="none" w:sz="0" w:space="0" w:color="auto"/>
                <w:right w:val="none" w:sz="0" w:space="0" w:color="auto"/>
              </w:divBdr>
              <w:divsChild>
                <w:div w:id="3274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8430">
      <w:bodyDiv w:val="1"/>
      <w:marLeft w:val="0"/>
      <w:marRight w:val="0"/>
      <w:marTop w:val="0"/>
      <w:marBottom w:val="0"/>
      <w:divBdr>
        <w:top w:val="none" w:sz="0" w:space="0" w:color="auto"/>
        <w:left w:val="none" w:sz="0" w:space="0" w:color="auto"/>
        <w:bottom w:val="none" w:sz="0" w:space="0" w:color="auto"/>
        <w:right w:val="none" w:sz="0" w:space="0" w:color="auto"/>
      </w:divBdr>
      <w:divsChild>
        <w:div w:id="37199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373772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859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819444">
      <w:bodyDiv w:val="1"/>
      <w:marLeft w:val="0"/>
      <w:marRight w:val="0"/>
      <w:marTop w:val="0"/>
      <w:marBottom w:val="0"/>
      <w:divBdr>
        <w:top w:val="none" w:sz="0" w:space="0" w:color="auto"/>
        <w:left w:val="none" w:sz="0" w:space="0" w:color="auto"/>
        <w:bottom w:val="none" w:sz="0" w:space="0" w:color="auto"/>
        <w:right w:val="none" w:sz="0" w:space="0" w:color="auto"/>
      </w:divBdr>
      <w:divsChild>
        <w:div w:id="7148877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814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940970">
      <w:bodyDiv w:val="1"/>
      <w:marLeft w:val="0"/>
      <w:marRight w:val="0"/>
      <w:marTop w:val="0"/>
      <w:marBottom w:val="0"/>
      <w:divBdr>
        <w:top w:val="none" w:sz="0" w:space="0" w:color="auto"/>
        <w:left w:val="none" w:sz="0" w:space="0" w:color="auto"/>
        <w:bottom w:val="none" w:sz="0" w:space="0" w:color="auto"/>
        <w:right w:val="none" w:sz="0" w:space="0" w:color="auto"/>
      </w:divBdr>
      <w:divsChild>
        <w:div w:id="811099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807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0699927">
      <w:bodyDiv w:val="1"/>
      <w:marLeft w:val="0"/>
      <w:marRight w:val="0"/>
      <w:marTop w:val="0"/>
      <w:marBottom w:val="0"/>
      <w:divBdr>
        <w:top w:val="none" w:sz="0" w:space="0" w:color="auto"/>
        <w:left w:val="none" w:sz="0" w:space="0" w:color="auto"/>
        <w:bottom w:val="none" w:sz="0" w:space="0" w:color="auto"/>
        <w:right w:val="none" w:sz="0" w:space="0" w:color="auto"/>
      </w:divBdr>
      <w:divsChild>
        <w:div w:id="822115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380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505634">
      <w:bodyDiv w:val="1"/>
      <w:marLeft w:val="0"/>
      <w:marRight w:val="0"/>
      <w:marTop w:val="0"/>
      <w:marBottom w:val="0"/>
      <w:divBdr>
        <w:top w:val="none" w:sz="0" w:space="0" w:color="auto"/>
        <w:left w:val="none" w:sz="0" w:space="0" w:color="auto"/>
        <w:bottom w:val="none" w:sz="0" w:space="0" w:color="auto"/>
        <w:right w:val="none" w:sz="0" w:space="0" w:color="auto"/>
      </w:divBdr>
      <w:divsChild>
        <w:div w:id="295139174">
          <w:blockQuote w:val="1"/>
          <w:marLeft w:val="720"/>
          <w:marRight w:val="720"/>
          <w:marTop w:val="100"/>
          <w:marBottom w:val="100"/>
          <w:divBdr>
            <w:top w:val="none" w:sz="0" w:space="0" w:color="auto"/>
            <w:left w:val="none" w:sz="0" w:space="0" w:color="auto"/>
            <w:bottom w:val="none" w:sz="0" w:space="0" w:color="auto"/>
            <w:right w:val="none" w:sz="0" w:space="0" w:color="auto"/>
          </w:divBdr>
        </w:div>
        <w:div w:id="813908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891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0181711">
      <w:bodyDiv w:val="1"/>
      <w:marLeft w:val="0"/>
      <w:marRight w:val="0"/>
      <w:marTop w:val="0"/>
      <w:marBottom w:val="0"/>
      <w:divBdr>
        <w:top w:val="none" w:sz="0" w:space="0" w:color="auto"/>
        <w:left w:val="none" w:sz="0" w:space="0" w:color="auto"/>
        <w:bottom w:val="none" w:sz="0" w:space="0" w:color="auto"/>
        <w:right w:val="none" w:sz="0" w:space="0" w:color="auto"/>
      </w:divBdr>
      <w:divsChild>
        <w:div w:id="10766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0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315431">
          <w:blockQuote w:val="1"/>
          <w:marLeft w:val="720"/>
          <w:marRight w:val="720"/>
          <w:marTop w:val="100"/>
          <w:marBottom w:val="100"/>
          <w:divBdr>
            <w:top w:val="none" w:sz="0" w:space="0" w:color="auto"/>
            <w:left w:val="none" w:sz="0" w:space="0" w:color="auto"/>
            <w:bottom w:val="none" w:sz="0" w:space="0" w:color="auto"/>
            <w:right w:val="none" w:sz="0" w:space="0" w:color="auto"/>
          </w:divBdr>
        </w:div>
        <w:div w:id="322777311">
          <w:blockQuote w:val="1"/>
          <w:marLeft w:val="720"/>
          <w:marRight w:val="720"/>
          <w:marTop w:val="100"/>
          <w:marBottom w:val="100"/>
          <w:divBdr>
            <w:top w:val="none" w:sz="0" w:space="0" w:color="auto"/>
            <w:left w:val="none" w:sz="0" w:space="0" w:color="auto"/>
            <w:bottom w:val="none" w:sz="0" w:space="0" w:color="auto"/>
            <w:right w:val="none" w:sz="0" w:space="0" w:color="auto"/>
          </w:divBdr>
        </w:div>
        <w:div w:id="711882546">
          <w:blockQuote w:val="1"/>
          <w:marLeft w:val="720"/>
          <w:marRight w:val="720"/>
          <w:marTop w:val="100"/>
          <w:marBottom w:val="100"/>
          <w:divBdr>
            <w:top w:val="none" w:sz="0" w:space="0" w:color="auto"/>
            <w:left w:val="none" w:sz="0" w:space="0" w:color="auto"/>
            <w:bottom w:val="none" w:sz="0" w:space="0" w:color="auto"/>
            <w:right w:val="none" w:sz="0" w:space="0" w:color="auto"/>
          </w:divBdr>
        </w:div>
        <w:div w:id="772625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665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388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005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689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223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256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4893832">
      <w:bodyDiv w:val="1"/>
      <w:marLeft w:val="0"/>
      <w:marRight w:val="0"/>
      <w:marTop w:val="0"/>
      <w:marBottom w:val="0"/>
      <w:divBdr>
        <w:top w:val="none" w:sz="0" w:space="0" w:color="auto"/>
        <w:left w:val="none" w:sz="0" w:space="0" w:color="auto"/>
        <w:bottom w:val="none" w:sz="0" w:space="0" w:color="auto"/>
        <w:right w:val="none" w:sz="0" w:space="0" w:color="auto"/>
      </w:divBdr>
      <w:divsChild>
        <w:div w:id="44141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794712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230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37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900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0222872">
      <w:bodyDiv w:val="1"/>
      <w:marLeft w:val="0"/>
      <w:marRight w:val="0"/>
      <w:marTop w:val="0"/>
      <w:marBottom w:val="0"/>
      <w:divBdr>
        <w:top w:val="none" w:sz="0" w:space="0" w:color="auto"/>
        <w:left w:val="none" w:sz="0" w:space="0" w:color="auto"/>
        <w:bottom w:val="none" w:sz="0" w:space="0" w:color="auto"/>
        <w:right w:val="none" w:sz="0" w:space="0" w:color="auto"/>
      </w:divBdr>
      <w:divsChild>
        <w:div w:id="133838199">
          <w:blockQuote w:val="1"/>
          <w:marLeft w:val="720"/>
          <w:marRight w:val="720"/>
          <w:marTop w:val="100"/>
          <w:marBottom w:val="100"/>
          <w:divBdr>
            <w:top w:val="none" w:sz="0" w:space="0" w:color="auto"/>
            <w:left w:val="none" w:sz="0" w:space="0" w:color="auto"/>
            <w:bottom w:val="none" w:sz="0" w:space="0" w:color="auto"/>
            <w:right w:val="none" w:sz="0" w:space="0" w:color="auto"/>
          </w:divBdr>
        </w:div>
        <w:div w:id="7934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257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237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960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688326">
      <w:bodyDiv w:val="1"/>
      <w:marLeft w:val="0"/>
      <w:marRight w:val="0"/>
      <w:marTop w:val="0"/>
      <w:marBottom w:val="0"/>
      <w:divBdr>
        <w:top w:val="none" w:sz="0" w:space="0" w:color="auto"/>
        <w:left w:val="none" w:sz="0" w:space="0" w:color="auto"/>
        <w:bottom w:val="none" w:sz="0" w:space="0" w:color="auto"/>
        <w:right w:val="none" w:sz="0" w:space="0" w:color="auto"/>
      </w:divBdr>
      <w:divsChild>
        <w:div w:id="83037777">
          <w:blockQuote w:val="1"/>
          <w:marLeft w:val="720"/>
          <w:marRight w:val="720"/>
          <w:marTop w:val="100"/>
          <w:marBottom w:val="100"/>
          <w:divBdr>
            <w:top w:val="none" w:sz="0" w:space="0" w:color="auto"/>
            <w:left w:val="none" w:sz="0" w:space="0" w:color="auto"/>
            <w:bottom w:val="none" w:sz="0" w:space="0" w:color="auto"/>
            <w:right w:val="none" w:sz="0" w:space="0" w:color="auto"/>
          </w:divBdr>
        </w:div>
        <w:div w:id="94718812">
          <w:blockQuote w:val="1"/>
          <w:marLeft w:val="720"/>
          <w:marRight w:val="720"/>
          <w:marTop w:val="100"/>
          <w:marBottom w:val="100"/>
          <w:divBdr>
            <w:top w:val="none" w:sz="0" w:space="0" w:color="auto"/>
            <w:left w:val="none" w:sz="0" w:space="0" w:color="auto"/>
            <w:bottom w:val="none" w:sz="0" w:space="0" w:color="auto"/>
            <w:right w:val="none" w:sz="0" w:space="0" w:color="auto"/>
          </w:divBdr>
        </w:div>
        <w:div w:id="56206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68027959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9583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47357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871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419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969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997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5845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705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4340265">
      <w:bodyDiv w:val="1"/>
      <w:marLeft w:val="0"/>
      <w:marRight w:val="0"/>
      <w:marTop w:val="0"/>
      <w:marBottom w:val="0"/>
      <w:divBdr>
        <w:top w:val="none" w:sz="0" w:space="0" w:color="auto"/>
        <w:left w:val="none" w:sz="0" w:space="0" w:color="auto"/>
        <w:bottom w:val="none" w:sz="0" w:space="0" w:color="auto"/>
        <w:right w:val="none" w:sz="0" w:space="0" w:color="auto"/>
      </w:divBdr>
      <w:divsChild>
        <w:div w:id="50463506">
          <w:blockQuote w:val="1"/>
          <w:marLeft w:val="720"/>
          <w:marRight w:val="720"/>
          <w:marTop w:val="100"/>
          <w:marBottom w:val="100"/>
          <w:divBdr>
            <w:top w:val="none" w:sz="0" w:space="0" w:color="auto"/>
            <w:left w:val="none" w:sz="0" w:space="0" w:color="auto"/>
            <w:bottom w:val="none" w:sz="0" w:space="0" w:color="auto"/>
            <w:right w:val="none" w:sz="0" w:space="0" w:color="auto"/>
          </w:divBdr>
        </w:div>
        <w:div w:id="680933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006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960551">
      <w:bodyDiv w:val="1"/>
      <w:marLeft w:val="0"/>
      <w:marRight w:val="0"/>
      <w:marTop w:val="0"/>
      <w:marBottom w:val="0"/>
      <w:divBdr>
        <w:top w:val="none" w:sz="0" w:space="0" w:color="auto"/>
        <w:left w:val="none" w:sz="0" w:space="0" w:color="auto"/>
        <w:bottom w:val="none" w:sz="0" w:space="0" w:color="auto"/>
        <w:right w:val="none" w:sz="0" w:space="0" w:color="auto"/>
      </w:divBdr>
      <w:divsChild>
        <w:div w:id="506134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043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299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5411692">
      <w:bodyDiv w:val="1"/>
      <w:marLeft w:val="0"/>
      <w:marRight w:val="0"/>
      <w:marTop w:val="0"/>
      <w:marBottom w:val="0"/>
      <w:divBdr>
        <w:top w:val="none" w:sz="0" w:space="0" w:color="auto"/>
        <w:left w:val="none" w:sz="0" w:space="0" w:color="auto"/>
        <w:bottom w:val="none" w:sz="0" w:space="0" w:color="auto"/>
        <w:right w:val="none" w:sz="0" w:space="0" w:color="auto"/>
      </w:divBdr>
    </w:div>
    <w:div w:id="1244796563">
      <w:bodyDiv w:val="1"/>
      <w:marLeft w:val="0"/>
      <w:marRight w:val="0"/>
      <w:marTop w:val="0"/>
      <w:marBottom w:val="0"/>
      <w:divBdr>
        <w:top w:val="none" w:sz="0" w:space="0" w:color="auto"/>
        <w:left w:val="none" w:sz="0" w:space="0" w:color="auto"/>
        <w:bottom w:val="none" w:sz="0" w:space="0" w:color="auto"/>
        <w:right w:val="none" w:sz="0" w:space="0" w:color="auto"/>
      </w:divBdr>
    </w:div>
    <w:div w:id="1248803725">
      <w:bodyDiv w:val="1"/>
      <w:marLeft w:val="0"/>
      <w:marRight w:val="0"/>
      <w:marTop w:val="0"/>
      <w:marBottom w:val="0"/>
      <w:divBdr>
        <w:top w:val="none" w:sz="0" w:space="0" w:color="auto"/>
        <w:left w:val="none" w:sz="0" w:space="0" w:color="auto"/>
        <w:bottom w:val="none" w:sz="0" w:space="0" w:color="auto"/>
        <w:right w:val="none" w:sz="0" w:space="0" w:color="auto"/>
      </w:divBdr>
    </w:div>
    <w:div w:id="1504205109">
      <w:bodyDiv w:val="1"/>
      <w:marLeft w:val="0"/>
      <w:marRight w:val="0"/>
      <w:marTop w:val="0"/>
      <w:marBottom w:val="0"/>
      <w:divBdr>
        <w:top w:val="none" w:sz="0" w:space="0" w:color="auto"/>
        <w:left w:val="none" w:sz="0" w:space="0" w:color="auto"/>
        <w:bottom w:val="none" w:sz="0" w:space="0" w:color="auto"/>
        <w:right w:val="none" w:sz="0" w:space="0" w:color="auto"/>
      </w:divBdr>
      <w:divsChild>
        <w:div w:id="324238748">
          <w:blockQuote w:val="1"/>
          <w:marLeft w:val="720"/>
          <w:marRight w:val="720"/>
          <w:marTop w:val="100"/>
          <w:marBottom w:val="100"/>
          <w:divBdr>
            <w:top w:val="none" w:sz="0" w:space="0" w:color="auto"/>
            <w:left w:val="none" w:sz="0" w:space="0" w:color="auto"/>
            <w:bottom w:val="none" w:sz="0" w:space="0" w:color="auto"/>
            <w:right w:val="none" w:sz="0" w:space="0" w:color="auto"/>
          </w:divBdr>
        </w:div>
        <w:div w:id="357393115">
          <w:blockQuote w:val="1"/>
          <w:marLeft w:val="720"/>
          <w:marRight w:val="720"/>
          <w:marTop w:val="100"/>
          <w:marBottom w:val="100"/>
          <w:divBdr>
            <w:top w:val="none" w:sz="0" w:space="0" w:color="auto"/>
            <w:left w:val="none" w:sz="0" w:space="0" w:color="auto"/>
            <w:bottom w:val="none" w:sz="0" w:space="0" w:color="auto"/>
            <w:right w:val="none" w:sz="0" w:space="0" w:color="auto"/>
          </w:divBdr>
        </w:div>
        <w:div w:id="479617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807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546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83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4260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699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6676605">
      <w:bodyDiv w:val="1"/>
      <w:marLeft w:val="0"/>
      <w:marRight w:val="0"/>
      <w:marTop w:val="0"/>
      <w:marBottom w:val="0"/>
      <w:divBdr>
        <w:top w:val="none" w:sz="0" w:space="0" w:color="auto"/>
        <w:left w:val="none" w:sz="0" w:space="0" w:color="auto"/>
        <w:bottom w:val="none" w:sz="0" w:space="0" w:color="auto"/>
        <w:right w:val="none" w:sz="0" w:space="0" w:color="auto"/>
      </w:divBdr>
    </w:div>
    <w:div w:id="1540707244">
      <w:bodyDiv w:val="1"/>
      <w:marLeft w:val="0"/>
      <w:marRight w:val="0"/>
      <w:marTop w:val="0"/>
      <w:marBottom w:val="0"/>
      <w:divBdr>
        <w:top w:val="none" w:sz="0" w:space="0" w:color="auto"/>
        <w:left w:val="none" w:sz="0" w:space="0" w:color="auto"/>
        <w:bottom w:val="none" w:sz="0" w:space="0" w:color="auto"/>
        <w:right w:val="none" w:sz="0" w:space="0" w:color="auto"/>
      </w:divBdr>
    </w:div>
    <w:div w:id="1588347926">
      <w:bodyDiv w:val="1"/>
      <w:marLeft w:val="0"/>
      <w:marRight w:val="0"/>
      <w:marTop w:val="0"/>
      <w:marBottom w:val="0"/>
      <w:divBdr>
        <w:top w:val="none" w:sz="0" w:space="0" w:color="auto"/>
        <w:left w:val="none" w:sz="0" w:space="0" w:color="auto"/>
        <w:bottom w:val="none" w:sz="0" w:space="0" w:color="auto"/>
        <w:right w:val="none" w:sz="0" w:space="0" w:color="auto"/>
      </w:divBdr>
      <w:divsChild>
        <w:div w:id="197354445">
          <w:blockQuote w:val="1"/>
          <w:marLeft w:val="720"/>
          <w:marRight w:val="720"/>
          <w:marTop w:val="100"/>
          <w:marBottom w:val="100"/>
          <w:divBdr>
            <w:top w:val="none" w:sz="0" w:space="0" w:color="auto"/>
            <w:left w:val="none" w:sz="0" w:space="0" w:color="auto"/>
            <w:bottom w:val="none" w:sz="0" w:space="0" w:color="auto"/>
            <w:right w:val="none" w:sz="0" w:space="0" w:color="auto"/>
          </w:divBdr>
        </w:div>
        <w:div w:id="787316103">
          <w:blockQuote w:val="1"/>
          <w:marLeft w:val="720"/>
          <w:marRight w:val="720"/>
          <w:marTop w:val="100"/>
          <w:marBottom w:val="100"/>
          <w:divBdr>
            <w:top w:val="none" w:sz="0" w:space="0" w:color="auto"/>
            <w:left w:val="none" w:sz="0" w:space="0" w:color="auto"/>
            <w:bottom w:val="none" w:sz="0" w:space="0" w:color="auto"/>
            <w:right w:val="none" w:sz="0" w:space="0" w:color="auto"/>
          </w:divBdr>
        </w:div>
        <w:div w:id="855120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854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022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8402100">
      <w:bodyDiv w:val="1"/>
      <w:marLeft w:val="0"/>
      <w:marRight w:val="0"/>
      <w:marTop w:val="0"/>
      <w:marBottom w:val="0"/>
      <w:divBdr>
        <w:top w:val="none" w:sz="0" w:space="0" w:color="auto"/>
        <w:left w:val="none" w:sz="0" w:space="0" w:color="auto"/>
        <w:bottom w:val="none" w:sz="0" w:space="0" w:color="auto"/>
        <w:right w:val="none" w:sz="0" w:space="0" w:color="auto"/>
      </w:divBdr>
      <w:divsChild>
        <w:div w:id="330717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6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588980">
      <w:bodyDiv w:val="1"/>
      <w:marLeft w:val="0"/>
      <w:marRight w:val="0"/>
      <w:marTop w:val="0"/>
      <w:marBottom w:val="0"/>
      <w:divBdr>
        <w:top w:val="none" w:sz="0" w:space="0" w:color="auto"/>
        <w:left w:val="none" w:sz="0" w:space="0" w:color="auto"/>
        <w:bottom w:val="none" w:sz="0" w:space="0" w:color="auto"/>
        <w:right w:val="none" w:sz="0" w:space="0" w:color="auto"/>
      </w:divBdr>
    </w:div>
    <w:div w:id="1936132731">
      <w:bodyDiv w:val="1"/>
      <w:marLeft w:val="0"/>
      <w:marRight w:val="0"/>
      <w:marTop w:val="0"/>
      <w:marBottom w:val="0"/>
      <w:divBdr>
        <w:top w:val="none" w:sz="0" w:space="0" w:color="auto"/>
        <w:left w:val="none" w:sz="0" w:space="0" w:color="auto"/>
        <w:bottom w:val="none" w:sz="0" w:space="0" w:color="auto"/>
        <w:right w:val="none" w:sz="0" w:space="0" w:color="auto"/>
      </w:divBdr>
    </w:div>
    <w:div w:id="1944653083">
      <w:bodyDiv w:val="1"/>
      <w:marLeft w:val="0"/>
      <w:marRight w:val="0"/>
      <w:marTop w:val="0"/>
      <w:marBottom w:val="0"/>
      <w:divBdr>
        <w:top w:val="none" w:sz="0" w:space="0" w:color="auto"/>
        <w:left w:val="none" w:sz="0" w:space="0" w:color="auto"/>
        <w:bottom w:val="none" w:sz="0" w:space="0" w:color="auto"/>
        <w:right w:val="none" w:sz="0" w:space="0" w:color="auto"/>
      </w:divBdr>
      <w:divsChild>
        <w:div w:id="273024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702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0468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799697">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174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536027">
      <w:bodyDiv w:val="1"/>
      <w:marLeft w:val="0"/>
      <w:marRight w:val="0"/>
      <w:marTop w:val="0"/>
      <w:marBottom w:val="0"/>
      <w:divBdr>
        <w:top w:val="none" w:sz="0" w:space="0" w:color="auto"/>
        <w:left w:val="none" w:sz="0" w:space="0" w:color="auto"/>
        <w:bottom w:val="none" w:sz="0" w:space="0" w:color="auto"/>
        <w:right w:val="none" w:sz="0" w:space="0" w:color="auto"/>
      </w:divBdr>
    </w:div>
    <w:div w:id="1963919041">
      <w:bodyDiv w:val="1"/>
      <w:marLeft w:val="0"/>
      <w:marRight w:val="0"/>
      <w:marTop w:val="0"/>
      <w:marBottom w:val="0"/>
      <w:divBdr>
        <w:top w:val="none" w:sz="0" w:space="0" w:color="auto"/>
        <w:left w:val="none" w:sz="0" w:space="0" w:color="auto"/>
        <w:bottom w:val="none" w:sz="0" w:space="0" w:color="auto"/>
        <w:right w:val="none" w:sz="0" w:space="0" w:color="auto"/>
      </w:divBdr>
      <w:divsChild>
        <w:div w:id="385836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68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206133">
      <w:bodyDiv w:val="1"/>
      <w:marLeft w:val="0"/>
      <w:marRight w:val="0"/>
      <w:marTop w:val="0"/>
      <w:marBottom w:val="0"/>
      <w:divBdr>
        <w:top w:val="none" w:sz="0" w:space="0" w:color="auto"/>
        <w:left w:val="none" w:sz="0" w:space="0" w:color="auto"/>
        <w:bottom w:val="none" w:sz="0" w:space="0" w:color="auto"/>
        <w:right w:val="none" w:sz="0" w:space="0" w:color="auto"/>
      </w:divBdr>
    </w:div>
    <w:div w:id="2024940398">
      <w:bodyDiv w:val="1"/>
      <w:marLeft w:val="0"/>
      <w:marRight w:val="0"/>
      <w:marTop w:val="0"/>
      <w:marBottom w:val="0"/>
      <w:divBdr>
        <w:top w:val="none" w:sz="0" w:space="0" w:color="auto"/>
        <w:left w:val="none" w:sz="0" w:space="0" w:color="auto"/>
        <w:bottom w:val="none" w:sz="0" w:space="0" w:color="auto"/>
        <w:right w:val="none" w:sz="0" w:space="0" w:color="auto"/>
      </w:divBdr>
      <w:divsChild>
        <w:div w:id="930895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552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5725903">
      <w:bodyDiv w:val="1"/>
      <w:marLeft w:val="0"/>
      <w:marRight w:val="0"/>
      <w:marTop w:val="0"/>
      <w:marBottom w:val="0"/>
      <w:divBdr>
        <w:top w:val="none" w:sz="0" w:space="0" w:color="auto"/>
        <w:left w:val="none" w:sz="0" w:space="0" w:color="auto"/>
        <w:bottom w:val="none" w:sz="0" w:space="0" w:color="auto"/>
        <w:right w:val="none" w:sz="0" w:space="0" w:color="auto"/>
      </w:divBdr>
      <w:divsChild>
        <w:div w:id="42064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09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376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THE 2010 MAYER BROWN CHICAGO DEBATE LEAGUE NATIONALS QUALIFIER</vt:lpstr>
    </vt:vector>
  </TitlesOfParts>
  <Company>Microsoft</Company>
  <LinksUpToDate>false</LinksUpToDate>
  <CharactersWithSpaces>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2010 MAYER BROWN CHICAGO DEBATE LEAGUE NATIONALS QUALIFIER</dc:title>
  <dc:subject/>
  <dc:creator>Daddy</dc:creator>
  <cp:keywords/>
  <cp:lastModifiedBy>Owner</cp:lastModifiedBy>
  <cp:revision>3</cp:revision>
  <cp:lastPrinted>2014-11-18T02:30:00Z</cp:lastPrinted>
  <dcterms:created xsi:type="dcterms:W3CDTF">2015-07-20T17:29:00Z</dcterms:created>
  <dcterms:modified xsi:type="dcterms:W3CDTF">2015-07-20T17:29:00Z</dcterms:modified>
</cp:coreProperties>
</file>