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Default="00CB527D" w:rsidP="00B5477B">
      <w:pPr>
        <w:pStyle w:val="Heading1"/>
        <w:rPr>
          <w:sz w:val="16"/>
          <w:szCs w:val="16"/>
        </w:rPr>
      </w:pPr>
    </w:p>
    <w:p w:rsidR="00B5477B" w:rsidRPr="00B5477B" w:rsidRDefault="0051695E" w:rsidP="0051695E">
      <w:pPr>
        <w:spacing w:after="0" w:line="240" w:lineRule="auto"/>
        <w:jc w:val="center"/>
      </w:pPr>
      <w:r>
        <w:rPr>
          <w:noProof/>
        </w:rPr>
        <w:drawing>
          <wp:inline distT="0" distB="0" distL="0" distR="0">
            <wp:extent cx="1969135" cy="1261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ntonDebating01.jpg"/>
                    <pic:cNvPicPr/>
                  </pic:nvPicPr>
                  <pic:blipFill>
                    <a:blip r:embed="rId7">
                      <a:extLst>
                        <a:ext uri="{28A0092B-C50C-407E-A947-70E740481C1C}">
                          <a14:useLocalDpi xmlns:a14="http://schemas.microsoft.com/office/drawing/2010/main" val="0"/>
                        </a:ext>
                      </a:extLst>
                    </a:blip>
                    <a:stretch>
                      <a:fillRect/>
                    </a:stretch>
                  </pic:blipFill>
                  <pic:spPr>
                    <a:xfrm>
                      <a:off x="0" y="0"/>
                      <a:ext cx="1984359" cy="1270860"/>
                    </a:xfrm>
                    <a:prstGeom prst="rect">
                      <a:avLst/>
                    </a:prstGeom>
                  </pic:spPr>
                </pic:pic>
              </a:graphicData>
            </a:graphic>
          </wp:inline>
        </w:drawing>
      </w:r>
      <w:r>
        <w:rPr>
          <w:noProof/>
        </w:rPr>
        <w:drawing>
          <wp:inline distT="0" distB="0" distL="0" distR="0">
            <wp:extent cx="1969770" cy="1249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mpDebating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84" cy="1252607"/>
                    </a:xfrm>
                    <a:prstGeom prst="rect">
                      <a:avLst/>
                    </a:prstGeom>
                  </pic:spPr>
                </pic:pic>
              </a:graphicData>
            </a:graphic>
          </wp:inline>
        </w:drawing>
      </w:r>
    </w:p>
    <w:p w:rsidR="00B5477B" w:rsidRPr="008E748D" w:rsidRDefault="00B5477B" w:rsidP="00B5477B">
      <w:pPr>
        <w:spacing w:after="0" w:line="240" w:lineRule="auto"/>
        <w:jc w:val="center"/>
        <w:rPr>
          <w:rFonts w:ascii="Garamond" w:hAnsi="Garamond"/>
          <w:b/>
          <w:sz w:val="16"/>
          <w:szCs w:val="16"/>
        </w:rPr>
      </w:pPr>
    </w:p>
    <w:p w:rsidR="0051695E" w:rsidRPr="0051695E" w:rsidRDefault="0051695E" w:rsidP="0051695E">
      <w:pPr>
        <w:spacing w:after="0" w:line="240" w:lineRule="auto"/>
        <w:jc w:val="center"/>
        <w:rPr>
          <w:rFonts w:ascii="Garamond" w:hAnsi="Garamond"/>
          <w:b/>
          <w:sz w:val="48"/>
          <w:szCs w:val="48"/>
        </w:rPr>
      </w:pPr>
      <w:r w:rsidRPr="0051695E">
        <w:rPr>
          <w:rFonts w:ascii="Garamond" w:hAnsi="Garamond"/>
          <w:b/>
          <w:sz w:val="48"/>
          <w:szCs w:val="48"/>
        </w:rPr>
        <w:t xml:space="preserve">2016 Presidential Debates </w:t>
      </w:r>
    </w:p>
    <w:p w:rsidR="00FB24B9" w:rsidRPr="0078552B" w:rsidRDefault="0051695E" w:rsidP="0078552B">
      <w:pPr>
        <w:spacing w:after="0" w:line="240" w:lineRule="auto"/>
        <w:jc w:val="center"/>
        <w:rPr>
          <w:rFonts w:ascii="Garamond" w:hAnsi="Garamond"/>
          <w:b/>
          <w:sz w:val="48"/>
          <w:szCs w:val="48"/>
        </w:rPr>
      </w:pPr>
      <w:r w:rsidRPr="0051695E">
        <w:rPr>
          <w:rFonts w:ascii="Garamond" w:hAnsi="Garamond"/>
          <w:b/>
          <w:sz w:val="48"/>
          <w:szCs w:val="48"/>
        </w:rPr>
        <w:t xml:space="preserve">Analytic Evaluator (aka TV Pundit) </w:t>
      </w:r>
      <w:r w:rsidR="00AF65E2">
        <w:rPr>
          <w:rFonts w:ascii="Garamond" w:hAnsi="Garamond"/>
          <w:b/>
          <w:sz w:val="48"/>
          <w:szCs w:val="48"/>
        </w:rPr>
        <w:t>Rubric</w:t>
      </w:r>
    </w:p>
    <w:p w:rsidR="0078552B" w:rsidRDefault="0078552B" w:rsidP="00995924">
      <w:pPr>
        <w:spacing w:after="0" w:line="240" w:lineRule="auto"/>
        <w:rPr>
          <w:rFonts w:ascii="Garamond" w:hAnsi="Garamond"/>
          <w:b/>
          <w:sz w:val="28"/>
          <w:szCs w:val="28"/>
          <w:u w:val="single"/>
        </w:rPr>
      </w:pPr>
    </w:p>
    <w:p w:rsidR="006D6B7B" w:rsidRDefault="006D6B7B" w:rsidP="00995924">
      <w:pPr>
        <w:spacing w:after="0" w:line="240" w:lineRule="auto"/>
        <w:rPr>
          <w:rFonts w:ascii="Garamond" w:hAnsi="Garamond"/>
          <w:b/>
          <w:sz w:val="28"/>
          <w:szCs w:val="28"/>
          <w:u w:val="single"/>
        </w:rPr>
      </w:pPr>
      <w:r>
        <w:rPr>
          <w:rFonts w:ascii="Garamond" w:hAnsi="Garamond"/>
          <w:b/>
          <w:sz w:val="28"/>
          <w:szCs w:val="28"/>
          <w:u w:val="single"/>
        </w:rPr>
        <w:t>Position/Argumentation</w:t>
      </w:r>
    </w:p>
    <w:p w:rsidR="006D6B7B" w:rsidRDefault="006D6B7B" w:rsidP="00995924">
      <w:pPr>
        <w:spacing w:after="0" w:line="240" w:lineRule="auto"/>
        <w:rPr>
          <w:rFonts w:ascii="Garamond" w:hAnsi="Garamond"/>
          <w:sz w:val="28"/>
          <w:szCs w:val="28"/>
        </w:rPr>
      </w:pPr>
      <w:r>
        <w:rPr>
          <w:rFonts w:ascii="Garamond" w:hAnsi="Garamond"/>
          <w:sz w:val="28"/>
          <w:szCs w:val="28"/>
        </w:rPr>
        <w:t xml:space="preserve">Up to 2 points per field, and 8 points total.  </w:t>
      </w:r>
      <w:r w:rsidR="00322573">
        <w:rPr>
          <w:rFonts w:ascii="Garamond" w:hAnsi="Garamond"/>
          <w:sz w:val="28"/>
          <w:szCs w:val="28"/>
        </w:rPr>
        <w:t xml:space="preserve">(When grading the group’s official AEF, </w:t>
      </w:r>
      <w:r w:rsidR="000E0131">
        <w:rPr>
          <w:rFonts w:ascii="Garamond" w:hAnsi="Garamond"/>
          <w:sz w:val="28"/>
          <w:szCs w:val="28"/>
        </w:rPr>
        <w:t>count the top two position/arguments.)</w:t>
      </w:r>
    </w:p>
    <w:p w:rsidR="000E0131" w:rsidRDefault="000E0131" w:rsidP="00995924">
      <w:pPr>
        <w:spacing w:after="0" w:line="240" w:lineRule="auto"/>
        <w:rPr>
          <w:rFonts w:ascii="Garamond" w:hAnsi="Garamond"/>
          <w:sz w:val="28"/>
          <w:szCs w:val="28"/>
        </w:rPr>
      </w:pPr>
    </w:p>
    <w:p w:rsidR="00FF79BF" w:rsidRPr="0078552B" w:rsidRDefault="0073717F" w:rsidP="00FF79BF">
      <w:pPr>
        <w:spacing w:after="0" w:line="240" w:lineRule="auto"/>
        <w:rPr>
          <w:rFonts w:ascii="Garamond" w:hAnsi="Garamond"/>
          <w:sz w:val="26"/>
          <w:szCs w:val="26"/>
        </w:rPr>
      </w:pPr>
      <w:r w:rsidRPr="0078552B">
        <w:rPr>
          <w:rFonts w:ascii="Garamond" w:hAnsi="Garamond"/>
          <w:sz w:val="26"/>
          <w:szCs w:val="26"/>
        </w:rPr>
        <w:t>2 Points</w:t>
      </w:r>
      <w:r w:rsidRPr="0078552B">
        <w:rPr>
          <w:rFonts w:ascii="Garamond" w:hAnsi="Garamond"/>
          <w:sz w:val="26"/>
          <w:szCs w:val="26"/>
        </w:rPr>
        <w:tab/>
        <w:t>The summary is very clear and grammatically expressed.</w:t>
      </w:r>
      <w:r w:rsidR="00F232CC" w:rsidRPr="0078552B">
        <w:rPr>
          <w:rFonts w:ascii="Garamond" w:hAnsi="Garamond"/>
          <w:sz w:val="26"/>
          <w:szCs w:val="26"/>
        </w:rPr>
        <w:t xml:space="preserve"> All </w:t>
      </w:r>
      <w:r w:rsidR="00085D68" w:rsidRPr="0078552B">
        <w:rPr>
          <w:rFonts w:ascii="Garamond" w:hAnsi="Garamond"/>
          <w:sz w:val="26"/>
          <w:szCs w:val="26"/>
        </w:rPr>
        <w:t xml:space="preserve">(or almost all) </w:t>
      </w:r>
      <w:r w:rsidR="00F232CC" w:rsidRPr="0078552B">
        <w:rPr>
          <w:rFonts w:ascii="Garamond" w:hAnsi="Garamond"/>
          <w:sz w:val="26"/>
          <w:szCs w:val="26"/>
        </w:rPr>
        <w:t>of t</w:t>
      </w:r>
      <w:r w:rsidRPr="0078552B">
        <w:rPr>
          <w:rFonts w:ascii="Garamond" w:hAnsi="Garamond"/>
          <w:sz w:val="26"/>
          <w:szCs w:val="26"/>
        </w:rPr>
        <w:t xml:space="preserve">he </w:t>
      </w:r>
    </w:p>
    <w:p w:rsidR="000E0131" w:rsidRPr="0078552B" w:rsidRDefault="0073717F" w:rsidP="00FF79BF">
      <w:pPr>
        <w:spacing w:after="0" w:line="240" w:lineRule="auto"/>
        <w:ind w:left="720" w:firstLine="720"/>
        <w:rPr>
          <w:rFonts w:ascii="Garamond" w:hAnsi="Garamond"/>
          <w:sz w:val="26"/>
          <w:szCs w:val="26"/>
        </w:rPr>
      </w:pPr>
      <w:r w:rsidRPr="0078552B">
        <w:rPr>
          <w:rFonts w:ascii="Garamond" w:hAnsi="Garamond"/>
          <w:sz w:val="26"/>
          <w:szCs w:val="26"/>
        </w:rPr>
        <w:t xml:space="preserve">content is accurate, significant, and well selected.    </w:t>
      </w:r>
    </w:p>
    <w:p w:rsidR="00F232CC" w:rsidRPr="0078552B" w:rsidRDefault="00F232CC" w:rsidP="00F232CC">
      <w:pPr>
        <w:spacing w:after="0" w:line="240" w:lineRule="auto"/>
        <w:rPr>
          <w:rFonts w:ascii="Garamond" w:hAnsi="Garamond"/>
          <w:sz w:val="26"/>
          <w:szCs w:val="26"/>
        </w:rPr>
      </w:pPr>
    </w:p>
    <w:p w:rsidR="00FF79BF" w:rsidRPr="0078552B" w:rsidRDefault="00F232CC" w:rsidP="00F232CC">
      <w:pPr>
        <w:spacing w:after="0" w:line="240" w:lineRule="auto"/>
        <w:rPr>
          <w:rFonts w:ascii="Garamond" w:hAnsi="Garamond"/>
          <w:sz w:val="26"/>
          <w:szCs w:val="26"/>
        </w:rPr>
      </w:pPr>
      <w:r w:rsidRPr="0078552B">
        <w:rPr>
          <w:rFonts w:ascii="Garamond" w:hAnsi="Garamond"/>
          <w:sz w:val="26"/>
          <w:szCs w:val="26"/>
        </w:rPr>
        <w:t>1 Point</w:t>
      </w:r>
      <w:r w:rsidRPr="0078552B">
        <w:rPr>
          <w:rFonts w:ascii="Garamond" w:hAnsi="Garamond"/>
          <w:sz w:val="26"/>
          <w:szCs w:val="26"/>
        </w:rPr>
        <w:tab/>
        <w:t>The summary is partially clear</w:t>
      </w:r>
      <w:r w:rsidR="00085D68" w:rsidRPr="0078552B">
        <w:rPr>
          <w:rFonts w:ascii="Garamond" w:hAnsi="Garamond"/>
          <w:sz w:val="26"/>
          <w:szCs w:val="26"/>
        </w:rPr>
        <w:t xml:space="preserve">, with some mechanical obstacles to understanding it.  </w:t>
      </w:r>
    </w:p>
    <w:p w:rsidR="00FF79BF" w:rsidRPr="0078552B" w:rsidRDefault="00085D68" w:rsidP="00FF79BF">
      <w:pPr>
        <w:spacing w:after="0" w:line="240" w:lineRule="auto"/>
        <w:ind w:left="720" w:firstLine="720"/>
        <w:rPr>
          <w:rFonts w:ascii="Garamond" w:hAnsi="Garamond"/>
          <w:sz w:val="26"/>
          <w:szCs w:val="26"/>
        </w:rPr>
      </w:pPr>
      <w:r w:rsidRPr="0078552B">
        <w:rPr>
          <w:rFonts w:ascii="Garamond" w:hAnsi="Garamond"/>
          <w:sz w:val="26"/>
          <w:szCs w:val="26"/>
        </w:rPr>
        <w:t>Much but not all (or almost all) of the content is accurate, significant, and well</w:t>
      </w:r>
      <w:r w:rsidR="00FF79BF" w:rsidRPr="0078552B">
        <w:rPr>
          <w:rFonts w:ascii="Garamond" w:hAnsi="Garamond"/>
          <w:sz w:val="26"/>
          <w:szCs w:val="26"/>
        </w:rPr>
        <w:t xml:space="preserve"> </w:t>
      </w:r>
    </w:p>
    <w:p w:rsidR="00F232CC" w:rsidRPr="0078552B" w:rsidRDefault="00FF79BF" w:rsidP="00FF79BF">
      <w:pPr>
        <w:spacing w:after="0" w:line="240" w:lineRule="auto"/>
        <w:ind w:left="1440"/>
        <w:rPr>
          <w:rFonts w:ascii="Garamond" w:hAnsi="Garamond"/>
          <w:sz w:val="26"/>
          <w:szCs w:val="26"/>
        </w:rPr>
      </w:pPr>
      <w:r w:rsidRPr="0078552B">
        <w:rPr>
          <w:rFonts w:ascii="Garamond" w:hAnsi="Garamond"/>
          <w:sz w:val="26"/>
          <w:szCs w:val="26"/>
        </w:rPr>
        <w:t xml:space="preserve">selected.  </w:t>
      </w:r>
    </w:p>
    <w:p w:rsidR="000D513D" w:rsidRPr="0078552B" w:rsidRDefault="000D513D" w:rsidP="00F232CC">
      <w:pPr>
        <w:spacing w:after="0" w:line="240" w:lineRule="auto"/>
        <w:rPr>
          <w:rFonts w:ascii="Garamond" w:hAnsi="Garamond"/>
          <w:sz w:val="26"/>
          <w:szCs w:val="26"/>
        </w:rPr>
      </w:pPr>
    </w:p>
    <w:p w:rsidR="000D513D" w:rsidRPr="0078552B" w:rsidRDefault="000D513D" w:rsidP="009E7B19">
      <w:pPr>
        <w:spacing w:after="0" w:line="240" w:lineRule="auto"/>
        <w:ind w:left="1440" w:hanging="1440"/>
        <w:rPr>
          <w:rFonts w:ascii="Garamond" w:hAnsi="Garamond"/>
          <w:sz w:val="26"/>
          <w:szCs w:val="26"/>
        </w:rPr>
      </w:pPr>
      <w:r w:rsidRPr="0078552B">
        <w:rPr>
          <w:rFonts w:ascii="Garamond" w:hAnsi="Garamond"/>
          <w:sz w:val="26"/>
          <w:szCs w:val="26"/>
        </w:rPr>
        <w:t>0 Points</w:t>
      </w:r>
      <w:r w:rsidRPr="0078552B">
        <w:rPr>
          <w:rFonts w:ascii="Garamond" w:hAnsi="Garamond"/>
          <w:sz w:val="26"/>
          <w:szCs w:val="26"/>
        </w:rPr>
        <w:tab/>
      </w:r>
      <w:r w:rsidR="009E7B19" w:rsidRPr="0078552B">
        <w:rPr>
          <w:rFonts w:ascii="Garamond" w:hAnsi="Garamond"/>
          <w:sz w:val="26"/>
          <w:szCs w:val="26"/>
        </w:rPr>
        <w:t xml:space="preserve">The summary is unclear.  The content is either very meager, or its content contains significant inaccuracies, or it is insignificant or poorly selected.  </w:t>
      </w:r>
    </w:p>
    <w:p w:rsidR="00322573" w:rsidRDefault="00322573" w:rsidP="00995924">
      <w:pPr>
        <w:spacing w:after="0" w:line="240" w:lineRule="auto"/>
        <w:rPr>
          <w:rFonts w:ascii="Garamond" w:hAnsi="Garamond"/>
          <w:sz w:val="28"/>
          <w:szCs w:val="28"/>
        </w:rPr>
      </w:pPr>
    </w:p>
    <w:p w:rsidR="00322573" w:rsidRDefault="000E0131" w:rsidP="00995924">
      <w:pPr>
        <w:spacing w:after="0" w:line="240" w:lineRule="auto"/>
        <w:rPr>
          <w:rFonts w:ascii="Garamond" w:hAnsi="Garamond"/>
          <w:b/>
          <w:sz w:val="28"/>
          <w:szCs w:val="28"/>
          <w:u w:val="single"/>
        </w:rPr>
      </w:pPr>
      <w:r>
        <w:rPr>
          <w:rFonts w:ascii="Garamond" w:hAnsi="Garamond"/>
          <w:b/>
          <w:sz w:val="28"/>
          <w:szCs w:val="28"/>
          <w:u w:val="single"/>
        </w:rPr>
        <w:t>Stylistic Evaluation</w:t>
      </w:r>
    </w:p>
    <w:p w:rsidR="000E0131" w:rsidRPr="000E0131" w:rsidRDefault="000E0131" w:rsidP="00995924">
      <w:pPr>
        <w:spacing w:after="0" w:line="240" w:lineRule="auto"/>
        <w:rPr>
          <w:rFonts w:ascii="Garamond" w:hAnsi="Garamond"/>
          <w:sz w:val="28"/>
          <w:szCs w:val="28"/>
        </w:rPr>
      </w:pPr>
      <w:r>
        <w:rPr>
          <w:rFonts w:ascii="Garamond" w:hAnsi="Garamond"/>
          <w:sz w:val="28"/>
          <w:szCs w:val="28"/>
        </w:rPr>
        <w:t>Up to 8 points.</w:t>
      </w:r>
    </w:p>
    <w:p w:rsidR="000E0131" w:rsidRDefault="000E0131" w:rsidP="00995924">
      <w:pPr>
        <w:spacing w:after="0" w:line="240" w:lineRule="auto"/>
        <w:rPr>
          <w:rFonts w:ascii="Garamond" w:hAnsi="Garamond"/>
          <w:b/>
          <w:sz w:val="28"/>
          <w:szCs w:val="28"/>
          <w:u w:val="single"/>
        </w:rPr>
      </w:pPr>
    </w:p>
    <w:p w:rsidR="0078552B" w:rsidRPr="0078552B" w:rsidRDefault="0078552B" w:rsidP="00995924">
      <w:pPr>
        <w:spacing w:after="0" w:line="240" w:lineRule="auto"/>
        <w:rPr>
          <w:rFonts w:ascii="Garamond" w:hAnsi="Garamond"/>
          <w:sz w:val="26"/>
          <w:szCs w:val="26"/>
        </w:rPr>
      </w:pPr>
      <w:r w:rsidRPr="0078552B">
        <w:rPr>
          <w:rFonts w:ascii="Garamond" w:hAnsi="Garamond"/>
          <w:sz w:val="26"/>
          <w:szCs w:val="26"/>
        </w:rPr>
        <w:t>7-8 Points</w:t>
      </w:r>
      <w:r>
        <w:rPr>
          <w:rFonts w:ascii="Garamond" w:hAnsi="Garamond"/>
          <w:sz w:val="26"/>
          <w:szCs w:val="26"/>
        </w:rPr>
        <w:tab/>
      </w:r>
      <w:r w:rsidR="002A185E">
        <w:rPr>
          <w:rFonts w:ascii="Garamond" w:hAnsi="Garamond"/>
          <w:sz w:val="26"/>
          <w:szCs w:val="26"/>
        </w:rPr>
        <w:t xml:space="preserve">Insightful analysis of style.  Compelling comparative evaluation.  Strong examples.  </w:t>
      </w:r>
    </w:p>
    <w:p w:rsidR="0078552B" w:rsidRPr="0078552B" w:rsidRDefault="0078552B" w:rsidP="00995924">
      <w:pPr>
        <w:spacing w:after="0" w:line="240" w:lineRule="auto"/>
        <w:rPr>
          <w:rFonts w:ascii="Garamond" w:hAnsi="Garamond"/>
          <w:sz w:val="26"/>
          <w:szCs w:val="26"/>
        </w:rPr>
      </w:pPr>
    </w:p>
    <w:p w:rsidR="0078552B" w:rsidRPr="0078552B" w:rsidRDefault="0078552B" w:rsidP="00995924">
      <w:pPr>
        <w:spacing w:after="0" w:line="240" w:lineRule="auto"/>
        <w:rPr>
          <w:rFonts w:ascii="Garamond" w:hAnsi="Garamond"/>
          <w:sz w:val="26"/>
          <w:szCs w:val="26"/>
        </w:rPr>
      </w:pPr>
      <w:r w:rsidRPr="0078552B">
        <w:rPr>
          <w:rFonts w:ascii="Garamond" w:hAnsi="Garamond"/>
          <w:sz w:val="26"/>
          <w:szCs w:val="26"/>
        </w:rPr>
        <w:t>5-6 Points</w:t>
      </w:r>
      <w:r w:rsidR="002A185E">
        <w:rPr>
          <w:rFonts w:ascii="Garamond" w:hAnsi="Garamond"/>
          <w:sz w:val="26"/>
          <w:szCs w:val="26"/>
        </w:rPr>
        <w:tab/>
      </w:r>
      <w:r w:rsidR="00395AE8">
        <w:rPr>
          <w:rFonts w:ascii="Garamond" w:hAnsi="Garamond"/>
          <w:sz w:val="26"/>
          <w:szCs w:val="26"/>
        </w:rPr>
        <w:t>Solid analysis of style.  Reasonable comparative evaluation. Relevant examples.</w:t>
      </w:r>
    </w:p>
    <w:p w:rsidR="0078552B" w:rsidRPr="0078552B" w:rsidRDefault="0078552B" w:rsidP="00995924">
      <w:pPr>
        <w:spacing w:after="0" w:line="240" w:lineRule="auto"/>
        <w:rPr>
          <w:rFonts w:ascii="Garamond" w:hAnsi="Garamond"/>
          <w:sz w:val="26"/>
          <w:szCs w:val="26"/>
        </w:rPr>
      </w:pPr>
    </w:p>
    <w:p w:rsidR="0078552B" w:rsidRPr="0078552B" w:rsidRDefault="0078552B" w:rsidP="00995924">
      <w:pPr>
        <w:spacing w:after="0" w:line="240" w:lineRule="auto"/>
        <w:rPr>
          <w:rFonts w:ascii="Garamond" w:hAnsi="Garamond"/>
          <w:sz w:val="26"/>
          <w:szCs w:val="26"/>
        </w:rPr>
      </w:pPr>
      <w:r w:rsidRPr="0078552B">
        <w:rPr>
          <w:rFonts w:ascii="Garamond" w:hAnsi="Garamond"/>
          <w:sz w:val="26"/>
          <w:szCs w:val="26"/>
        </w:rPr>
        <w:t>3-4 Points</w:t>
      </w:r>
      <w:r w:rsidR="00395AE8">
        <w:rPr>
          <w:rFonts w:ascii="Garamond" w:hAnsi="Garamond"/>
          <w:sz w:val="26"/>
          <w:szCs w:val="26"/>
        </w:rPr>
        <w:tab/>
        <w:t>Partially effective analysis of style. Incomplete comparative evaluation. Few examples.</w:t>
      </w:r>
    </w:p>
    <w:p w:rsidR="0078552B" w:rsidRPr="0078552B" w:rsidRDefault="0078552B" w:rsidP="00995924">
      <w:pPr>
        <w:spacing w:after="0" w:line="240" w:lineRule="auto"/>
        <w:rPr>
          <w:rFonts w:ascii="Garamond" w:hAnsi="Garamond"/>
          <w:sz w:val="26"/>
          <w:szCs w:val="26"/>
        </w:rPr>
      </w:pPr>
    </w:p>
    <w:p w:rsidR="0078552B" w:rsidRPr="0078552B" w:rsidRDefault="0078552B" w:rsidP="00995924">
      <w:pPr>
        <w:spacing w:after="0" w:line="240" w:lineRule="auto"/>
        <w:rPr>
          <w:rFonts w:ascii="Garamond" w:hAnsi="Garamond"/>
          <w:sz w:val="26"/>
          <w:szCs w:val="26"/>
        </w:rPr>
      </w:pPr>
      <w:r w:rsidRPr="0078552B">
        <w:rPr>
          <w:rFonts w:ascii="Garamond" w:hAnsi="Garamond"/>
          <w:sz w:val="26"/>
          <w:szCs w:val="26"/>
        </w:rPr>
        <w:t>1-2 Points</w:t>
      </w:r>
      <w:r w:rsidR="00395AE8">
        <w:rPr>
          <w:rFonts w:ascii="Garamond" w:hAnsi="Garamond"/>
          <w:sz w:val="26"/>
          <w:szCs w:val="26"/>
        </w:rPr>
        <w:tab/>
      </w:r>
      <w:r w:rsidR="00C7711E">
        <w:rPr>
          <w:rFonts w:ascii="Garamond" w:hAnsi="Garamond"/>
          <w:sz w:val="26"/>
          <w:szCs w:val="26"/>
        </w:rPr>
        <w:t xml:space="preserve">Mostly ineffective analysis of style. Failed comparative evaluation. Examples don’t work well. </w:t>
      </w:r>
    </w:p>
    <w:p w:rsidR="0078552B" w:rsidRPr="0078552B" w:rsidRDefault="0078552B" w:rsidP="00995924">
      <w:pPr>
        <w:spacing w:after="0" w:line="240" w:lineRule="auto"/>
        <w:rPr>
          <w:rFonts w:ascii="Garamond" w:hAnsi="Garamond"/>
          <w:sz w:val="26"/>
          <w:szCs w:val="26"/>
        </w:rPr>
      </w:pPr>
    </w:p>
    <w:p w:rsidR="0078552B" w:rsidRPr="0078552B" w:rsidRDefault="0078552B" w:rsidP="00995924">
      <w:pPr>
        <w:spacing w:after="0" w:line="240" w:lineRule="auto"/>
        <w:rPr>
          <w:rFonts w:ascii="Garamond" w:hAnsi="Garamond"/>
          <w:sz w:val="26"/>
          <w:szCs w:val="26"/>
        </w:rPr>
      </w:pPr>
      <w:r w:rsidRPr="0078552B">
        <w:rPr>
          <w:rFonts w:ascii="Garamond" w:hAnsi="Garamond"/>
          <w:sz w:val="26"/>
          <w:szCs w:val="26"/>
        </w:rPr>
        <w:t>0 Points</w:t>
      </w:r>
      <w:r w:rsidR="00395AE8">
        <w:rPr>
          <w:rFonts w:ascii="Garamond" w:hAnsi="Garamond"/>
          <w:sz w:val="26"/>
          <w:szCs w:val="26"/>
        </w:rPr>
        <w:tab/>
        <w:t xml:space="preserve">Nothing that counts as stylistic evaluation.  </w:t>
      </w:r>
    </w:p>
    <w:p w:rsidR="000E0131" w:rsidRPr="000E0131" w:rsidRDefault="000E0131" w:rsidP="00995924">
      <w:pPr>
        <w:spacing w:after="0" w:line="240" w:lineRule="auto"/>
        <w:rPr>
          <w:rFonts w:ascii="Garamond" w:hAnsi="Garamond"/>
          <w:b/>
          <w:sz w:val="28"/>
          <w:szCs w:val="28"/>
          <w:u w:val="single"/>
        </w:rPr>
      </w:pPr>
      <w:r>
        <w:rPr>
          <w:rFonts w:ascii="Garamond" w:hAnsi="Garamond"/>
          <w:b/>
          <w:sz w:val="28"/>
          <w:szCs w:val="28"/>
          <w:u w:val="single"/>
        </w:rPr>
        <w:lastRenderedPageBreak/>
        <w:t>Overall Evaluation</w:t>
      </w:r>
    </w:p>
    <w:p w:rsidR="00322573" w:rsidRDefault="000E0131" w:rsidP="00995924">
      <w:pPr>
        <w:spacing w:after="0" w:line="240" w:lineRule="auto"/>
        <w:rPr>
          <w:rFonts w:ascii="Garamond" w:hAnsi="Garamond"/>
          <w:sz w:val="28"/>
          <w:szCs w:val="28"/>
        </w:rPr>
      </w:pPr>
      <w:r>
        <w:rPr>
          <w:rFonts w:ascii="Garamond" w:hAnsi="Garamond"/>
          <w:sz w:val="28"/>
          <w:szCs w:val="28"/>
        </w:rPr>
        <w:t xml:space="preserve">Up to 10 points.  </w:t>
      </w:r>
    </w:p>
    <w:p w:rsidR="0053185C" w:rsidRDefault="0053185C" w:rsidP="00995924">
      <w:pPr>
        <w:spacing w:after="0" w:line="240" w:lineRule="auto"/>
        <w:rPr>
          <w:rFonts w:ascii="Garamond" w:hAnsi="Garamond"/>
          <w:sz w:val="28"/>
          <w:szCs w:val="28"/>
        </w:rPr>
      </w:pPr>
    </w:p>
    <w:p w:rsidR="00D86089" w:rsidRDefault="0053185C" w:rsidP="00F176D6">
      <w:pPr>
        <w:spacing w:after="0" w:line="240" w:lineRule="auto"/>
        <w:rPr>
          <w:rFonts w:ascii="Garamond" w:hAnsi="Garamond"/>
          <w:sz w:val="26"/>
          <w:szCs w:val="26"/>
        </w:rPr>
      </w:pPr>
      <w:r>
        <w:rPr>
          <w:rFonts w:ascii="Garamond" w:hAnsi="Garamond"/>
          <w:sz w:val="26"/>
          <w:szCs w:val="26"/>
        </w:rPr>
        <w:t>9-10 Points</w:t>
      </w:r>
      <w:r>
        <w:rPr>
          <w:rFonts w:ascii="Garamond" w:hAnsi="Garamond"/>
          <w:sz w:val="26"/>
          <w:szCs w:val="26"/>
        </w:rPr>
        <w:tab/>
      </w:r>
      <w:r w:rsidR="00F176D6">
        <w:rPr>
          <w:rFonts w:ascii="Garamond" w:hAnsi="Garamond"/>
          <w:sz w:val="26"/>
          <w:szCs w:val="26"/>
        </w:rPr>
        <w:t>Highly insightful analytical evalu</w:t>
      </w:r>
      <w:r w:rsidR="00D86089">
        <w:rPr>
          <w:rFonts w:ascii="Garamond" w:hAnsi="Garamond"/>
          <w:sz w:val="26"/>
          <w:szCs w:val="26"/>
        </w:rPr>
        <w:t>ation of the competing argumentation</w:t>
      </w:r>
      <w:r w:rsidR="00F176D6">
        <w:rPr>
          <w:rFonts w:ascii="Garamond" w:hAnsi="Garamond"/>
          <w:sz w:val="26"/>
          <w:szCs w:val="26"/>
        </w:rPr>
        <w:t xml:space="preserve">.  Clear and </w:t>
      </w:r>
    </w:p>
    <w:p w:rsidR="0053185C" w:rsidRDefault="00F176D6" w:rsidP="00D86089">
      <w:pPr>
        <w:spacing w:after="0" w:line="240" w:lineRule="auto"/>
        <w:ind w:left="1440"/>
        <w:rPr>
          <w:rFonts w:ascii="Garamond" w:hAnsi="Garamond"/>
          <w:sz w:val="26"/>
          <w:szCs w:val="26"/>
        </w:rPr>
      </w:pPr>
      <w:r>
        <w:rPr>
          <w:rFonts w:ascii="Garamond" w:hAnsi="Garamond"/>
          <w:sz w:val="26"/>
          <w:szCs w:val="26"/>
        </w:rPr>
        <w:t xml:space="preserve">compelling reasons that one or the other candidate won the debate.  Aligned, sufficient, and </w:t>
      </w:r>
      <w:r w:rsidR="00D86089">
        <w:rPr>
          <w:rFonts w:ascii="Garamond" w:hAnsi="Garamond"/>
          <w:sz w:val="26"/>
          <w:szCs w:val="26"/>
        </w:rPr>
        <w:t>well-</w:t>
      </w:r>
      <w:r>
        <w:rPr>
          <w:rFonts w:ascii="Garamond" w:hAnsi="Garamond"/>
          <w:sz w:val="26"/>
          <w:szCs w:val="26"/>
        </w:rPr>
        <w:t xml:space="preserve">chosen examples to support the reasons.  </w:t>
      </w:r>
      <w:r w:rsidR="0053185C">
        <w:rPr>
          <w:rFonts w:ascii="Garamond" w:hAnsi="Garamond"/>
          <w:sz w:val="26"/>
          <w:szCs w:val="26"/>
        </w:rPr>
        <w:tab/>
      </w:r>
    </w:p>
    <w:p w:rsidR="0053185C" w:rsidRDefault="0053185C" w:rsidP="00995924">
      <w:pPr>
        <w:spacing w:after="0" w:line="240" w:lineRule="auto"/>
        <w:rPr>
          <w:rFonts w:ascii="Garamond" w:hAnsi="Garamond"/>
          <w:sz w:val="26"/>
          <w:szCs w:val="26"/>
        </w:rPr>
      </w:pPr>
    </w:p>
    <w:p w:rsidR="00D86089" w:rsidRDefault="00D86089" w:rsidP="00995924">
      <w:pPr>
        <w:spacing w:after="0" w:line="240" w:lineRule="auto"/>
        <w:rPr>
          <w:rFonts w:ascii="Garamond" w:hAnsi="Garamond"/>
          <w:sz w:val="26"/>
          <w:szCs w:val="26"/>
        </w:rPr>
      </w:pPr>
      <w:r>
        <w:rPr>
          <w:rFonts w:ascii="Garamond" w:hAnsi="Garamond"/>
          <w:sz w:val="26"/>
          <w:szCs w:val="26"/>
        </w:rPr>
        <w:t>7-8</w:t>
      </w:r>
      <w:r w:rsidR="0053185C">
        <w:rPr>
          <w:rFonts w:ascii="Garamond" w:hAnsi="Garamond"/>
          <w:sz w:val="26"/>
          <w:szCs w:val="26"/>
        </w:rPr>
        <w:t xml:space="preserve"> Points</w:t>
      </w:r>
      <w:r>
        <w:rPr>
          <w:rFonts w:ascii="Garamond" w:hAnsi="Garamond"/>
          <w:sz w:val="26"/>
          <w:szCs w:val="26"/>
        </w:rPr>
        <w:tab/>
        <w:t xml:space="preserve">Solid, cogent analytical evaluation of the competing argumentation. Sensible, justifiable </w:t>
      </w:r>
    </w:p>
    <w:p w:rsidR="0053185C" w:rsidRDefault="00D86089" w:rsidP="00D86089">
      <w:pPr>
        <w:spacing w:after="0" w:line="240" w:lineRule="auto"/>
        <w:ind w:left="1440"/>
        <w:rPr>
          <w:rFonts w:ascii="Garamond" w:hAnsi="Garamond"/>
          <w:sz w:val="26"/>
          <w:szCs w:val="26"/>
        </w:rPr>
      </w:pPr>
      <w:r>
        <w:rPr>
          <w:rFonts w:ascii="Garamond" w:hAnsi="Garamond"/>
          <w:sz w:val="26"/>
          <w:szCs w:val="26"/>
        </w:rPr>
        <w:t xml:space="preserve">reasons that one or the other candidate won the debate. Mostly aligned and nearly sufficient examples to support the reasons.  </w:t>
      </w:r>
    </w:p>
    <w:p w:rsidR="0053185C" w:rsidRDefault="0053185C" w:rsidP="00995924">
      <w:pPr>
        <w:spacing w:after="0" w:line="240" w:lineRule="auto"/>
        <w:rPr>
          <w:rFonts w:ascii="Garamond" w:hAnsi="Garamond"/>
          <w:sz w:val="26"/>
          <w:szCs w:val="26"/>
        </w:rPr>
      </w:pPr>
    </w:p>
    <w:p w:rsidR="00B32874" w:rsidRDefault="0053185C" w:rsidP="00995924">
      <w:pPr>
        <w:spacing w:after="0" w:line="240" w:lineRule="auto"/>
        <w:rPr>
          <w:rFonts w:ascii="Garamond" w:hAnsi="Garamond"/>
          <w:sz w:val="26"/>
          <w:szCs w:val="26"/>
        </w:rPr>
      </w:pPr>
      <w:r>
        <w:rPr>
          <w:rFonts w:ascii="Garamond" w:hAnsi="Garamond"/>
          <w:sz w:val="26"/>
          <w:szCs w:val="26"/>
        </w:rPr>
        <w:t>5-6 Points</w:t>
      </w:r>
      <w:r>
        <w:rPr>
          <w:rFonts w:ascii="Garamond" w:hAnsi="Garamond"/>
          <w:sz w:val="26"/>
          <w:szCs w:val="26"/>
        </w:rPr>
        <w:tab/>
      </w:r>
      <w:r w:rsidR="00B32874">
        <w:rPr>
          <w:rFonts w:ascii="Garamond" w:hAnsi="Garamond"/>
          <w:sz w:val="26"/>
          <w:szCs w:val="26"/>
        </w:rPr>
        <w:t xml:space="preserve">Mostly reasonable but partially effective evaluation of the competing argumentation. </w:t>
      </w:r>
    </w:p>
    <w:p w:rsidR="0053185C" w:rsidRDefault="00B32874" w:rsidP="00B32874">
      <w:pPr>
        <w:spacing w:after="0" w:line="240" w:lineRule="auto"/>
        <w:ind w:left="1440"/>
        <w:rPr>
          <w:rFonts w:ascii="Garamond" w:hAnsi="Garamond"/>
          <w:sz w:val="26"/>
          <w:szCs w:val="26"/>
        </w:rPr>
      </w:pPr>
      <w:r>
        <w:rPr>
          <w:rFonts w:ascii="Garamond" w:hAnsi="Garamond"/>
          <w:sz w:val="26"/>
          <w:szCs w:val="26"/>
        </w:rPr>
        <w:t xml:space="preserve">Reasons are partially convincing, partially unconvincing, that one candidate or the other won the debate.  Examples are partially aligned and sufficient to support the reasons.  </w:t>
      </w:r>
    </w:p>
    <w:p w:rsidR="0053185C" w:rsidRDefault="0053185C" w:rsidP="00995924">
      <w:pPr>
        <w:spacing w:after="0" w:line="240" w:lineRule="auto"/>
        <w:rPr>
          <w:rFonts w:ascii="Garamond" w:hAnsi="Garamond"/>
          <w:sz w:val="26"/>
          <w:szCs w:val="26"/>
        </w:rPr>
      </w:pPr>
    </w:p>
    <w:p w:rsidR="00F13F32" w:rsidRDefault="0053185C" w:rsidP="00995924">
      <w:pPr>
        <w:spacing w:after="0" w:line="240" w:lineRule="auto"/>
        <w:rPr>
          <w:rFonts w:ascii="Garamond" w:hAnsi="Garamond"/>
          <w:sz w:val="26"/>
          <w:szCs w:val="26"/>
        </w:rPr>
      </w:pPr>
      <w:r>
        <w:rPr>
          <w:rFonts w:ascii="Garamond" w:hAnsi="Garamond"/>
          <w:sz w:val="26"/>
          <w:szCs w:val="26"/>
        </w:rPr>
        <w:t>3-4 Points</w:t>
      </w:r>
      <w:r>
        <w:rPr>
          <w:rFonts w:ascii="Garamond" w:hAnsi="Garamond"/>
          <w:sz w:val="26"/>
          <w:szCs w:val="26"/>
        </w:rPr>
        <w:tab/>
      </w:r>
      <w:r w:rsidR="00F13F32">
        <w:rPr>
          <w:rFonts w:ascii="Garamond" w:hAnsi="Garamond"/>
          <w:sz w:val="26"/>
          <w:szCs w:val="26"/>
        </w:rPr>
        <w:t xml:space="preserve">Limited effectiveness of the evaluation of competing argumentation. Reasons that one </w:t>
      </w:r>
    </w:p>
    <w:p w:rsidR="0053185C" w:rsidRDefault="00F13F32" w:rsidP="00F13F32">
      <w:pPr>
        <w:spacing w:after="0" w:line="240" w:lineRule="auto"/>
        <w:ind w:left="1440"/>
        <w:rPr>
          <w:rFonts w:ascii="Garamond" w:hAnsi="Garamond"/>
          <w:sz w:val="26"/>
          <w:szCs w:val="26"/>
        </w:rPr>
      </w:pPr>
      <w:r>
        <w:rPr>
          <w:rFonts w:ascii="Garamond" w:hAnsi="Garamond"/>
          <w:sz w:val="26"/>
          <w:szCs w:val="26"/>
        </w:rPr>
        <w:t xml:space="preserve">candidate or the other won the debate mostly do not convince, likely because they are not closely connected to the issue debates summarized.  Only one or two relevant examples, insufficient to support the conclusions.  </w:t>
      </w:r>
    </w:p>
    <w:p w:rsidR="0053185C" w:rsidRDefault="0053185C" w:rsidP="00995924">
      <w:pPr>
        <w:spacing w:after="0" w:line="240" w:lineRule="auto"/>
        <w:rPr>
          <w:rFonts w:ascii="Garamond" w:hAnsi="Garamond"/>
          <w:sz w:val="26"/>
          <w:szCs w:val="26"/>
        </w:rPr>
      </w:pPr>
    </w:p>
    <w:p w:rsidR="00337AF9" w:rsidRDefault="0053185C" w:rsidP="00995924">
      <w:pPr>
        <w:spacing w:after="0" w:line="240" w:lineRule="auto"/>
        <w:rPr>
          <w:rFonts w:ascii="Garamond" w:hAnsi="Garamond"/>
          <w:sz w:val="26"/>
          <w:szCs w:val="26"/>
        </w:rPr>
      </w:pPr>
      <w:r>
        <w:rPr>
          <w:rFonts w:ascii="Garamond" w:hAnsi="Garamond"/>
          <w:sz w:val="26"/>
          <w:szCs w:val="26"/>
        </w:rPr>
        <w:t>1-2 Points</w:t>
      </w:r>
      <w:r>
        <w:rPr>
          <w:rFonts w:ascii="Garamond" w:hAnsi="Garamond"/>
          <w:sz w:val="26"/>
          <w:szCs w:val="26"/>
        </w:rPr>
        <w:tab/>
      </w:r>
      <w:r w:rsidR="00337AF9">
        <w:rPr>
          <w:rFonts w:ascii="Garamond" w:hAnsi="Garamond"/>
          <w:sz w:val="26"/>
          <w:szCs w:val="26"/>
        </w:rPr>
        <w:t xml:space="preserve">Failed attempt at the evaluation of competing argumentation.  Reasons for identifying one </w:t>
      </w:r>
    </w:p>
    <w:p w:rsidR="0053185C" w:rsidRDefault="00337AF9" w:rsidP="00337AF9">
      <w:pPr>
        <w:spacing w:after="0" w:line="240" w:lineRule="auto"/>
        <w:ind w:left="1440"/>
        <w:rPr>
          <w:rFonts w:ascii="Garamond" w:hAnsi="Garamond"/>
          <w:sz w:val="26"/>
          <w:szCs w:val="26"/>
        </w:rPr>
      </w:pPr>
      <w:r>
        <w:rPr>
          <w:rFonts w:ascii="Garamond" w:hAnsi="Garamond"/>
          <w:sz w:val="26"/>
          <w:szCs w:val="26"/>
        </w:rPr>
        <w:t xml:space="preserve">candidate as the winner of the debate are offered, but they don’t succeed. An attempt to offer supporting examples, but they have little to no connection to the issue debate summaries, and they are not effective.  </w:t>
      </w:r>
    </w:p>
    <w:p w:rsidR="0053185C" w:rsidRDefault="0053185C" w:rsidP="00995924">
      <w:pPr>
        <w:spacing w:after="0" w:line="240" w:lineRule="auto"/>
        <w:rPr>
          <w:rFonts w:ascii="Garamond" w:hAnsi="Garamond"/>
          <w:sz w:val="26"/>
          <w:szCs w:val="26"/>
        </w:rPr>
      </w:pPr>
    </w:p>
    <w:p w:rsidR="0053185C" w:rsidRPr="0053185C" w:rsidRDefault="0053185C" w:rsidP="00995924">
      <w:pPr>
        <w:spacing w:after="0" w:line="240" w:lineRule="auto"/>
        <w:rPr>
          <w:rFonts w:ascii="Garamond" w:hAnsi="Garamond"/>
          <w:sz w:val="26"/>
          <w:szCs w:val="26"/>
        </w:rPr>
      </w:pPr>
      <w:r>
        <w:rPr>
          <w:rFonts w:ascii="Garamond" w:hAnsi="Garamond"/>
          <w:sz w:val="26"/>
          <w:szCs w:val="26"/>
        </w:rPr>
        <w:t>0 Points</w:t>
      </w:r>
      <w:r>
        <w:rPr>
          <w:rFonts w:ascii="Garamond" w:hAnsi="Garamond"/>
          <w:sz w:val="26"/>
          <w:szCs w:val="26"/>
        </w:rPr>
        <w:tab/>
      </w:r>
      <w:r w:rsidR="00F176D6">
        <w:rPr>
          <w:rFonts w:ascii="Garamond" w:hAnsi="Garamond"/>
          <w:sz w:val="26"/>
          <w:szCs w:val="26"/>
        </w:rPr>
        <w:t xml:space="preserve">No real overall evaluation.  </w:t>
      </w:r>
      <w:bookmarkStart w:id="0" w:name="_GoBack"/>
      <w:bookmarkEnd w:id="0"/>
    </w:p>
    <w:sectPr w:rsidR="0053185C" w:rsidRPr="0053185C" w:rsidSect="00117B94">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46" w:rsidRDefault="00390F46" w:rsidP="00433B86">
      <w:pPr>
        <w:spacing w:after="0" w:line="240" w:lineRule="auto"/>
      </w:pPr>
      <w:r>
        <w:separator/>
      </w:r>
    </w:p>
  </w:endnote>
  <w:endnote w:type="continuationSeparator" w:id="0">
    <w:p w:rsidR="00390F46" w:rsidRDefault="00390F46"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1695E">
      <w:rPr>
        <w:color w:val="5B9BD5" w:themeColor="accent1"/>
      </w:rPr>
      <w:t xml:space="preserve">Argument-Centered Education Presidential Debates Analytic Evaluator </w:t>
    </w:r>
    <w:r w:rsidR="00117B94">
      <w:rPr>
        <w:color w:val="5B9BD5" w:themeColor="accent1"/>
      </w:rPr>
      <w:t>Form</w:t>
    </w:r>
    <w:r w:rsidR="00E2791A">
      <w:rPr>
        <w:color w:val="5B9BD5" w:themeColor="accent1"/>
      </w:rPr>
      <w:t xml:space="preserve">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46" w:rsidRDefault="00390F46" w:rsidP="00433B86">
      <w:pPr>
        <w:spacing w:after="0" w:line="240" w:lineRule="auto"/>
      </w:pPr>
      <w:r>
        <w:separator/>
      </w:r>
    </w:p>
  </w:footnote>
  <w:footnote w:type="continuationSeparator" w:id="0">
    <w:p w:rsidR="00390F46" w:rsidRDefault="00390F46"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85D68"/>
    <w:rsid w:val="00097B94"/>
    <w:rsid w:val="000B29A5"/>
    <w:rsid w:val="000C0D63"/>
    <w:rsid w:val="000D513D"/>
    <w:rsid w:val="000E0131"/>
    <w:rsid w:val="00117B94"/>
    <w:rsid w:val="00132D11"/>
    <w:rsid w:val="0014712D"/>
    <w:rsid w:val="00157C2B"/>
    <w:rsid w:val="001701B4"/>
    <w:rsid w:val="001D015D"/>
    <w:rsid w:val="001D0F7D"/>
    <w:rsid w:val="00214603"/>
    <w:rsid w:val="00236B36"/>
    <w:rsid w:val="00236CB7"/>
    <w:rsid w:val="002624B1"/>
    <w:rsid w:val="00270B9E"/>
    <w:rsid w:val="002A185E"/>
    <w:rsid w:val="00322573"/>
    <w:rsid w:val="00324BC9"/>
    <w:rsid w:val="00337AF9"/>
    <w:rsid w:val="00350584"/>
    <w:rsid w:val="003538E7"/>
    <w:rsid w:val="00390F46"/>
    <w:rsid w:val="003956C5"/>
    <w:rsid w:val="00395AE8"/>
    <w:rsid w:val="003A37D1"/>
    <w:rsid w:val="004253FF"/>
    <w:rsid w:val="00433B86"/>
    <w:rsid w:val="00444CAE"/>
    <w:rsid w:val="004B6022"/>
    <w:rsid w:val="004F2181"/>
    <w:rsid w:val="0051695E"/>
    <w:rsid w:val="00522AD6"/>
    <w:rsid w:val="0053185C"/>
    <w:rsid w:val="00545D2D"/>
    <w:rsid w:val="0056395F"/>
    <w:rsid w:val="00573B89"/>
    <w:rsid w:val="005A59C0"/>
    <w:rsid w:val="005E067B"/>
    <w:rsid w:val="005E3304"/>
    <w:rsid w:val="005E6790"/>
    <w:rsid w:val="005F56B9"/>
    <w:rsid w:val="005F61AE"/>
    <w:rsid w:val="006178E6"/>
    <w:rsid w:val="006335A8"/>
    <w:rsid w:val="006951D4"/>
    <w:rsid w:val="006D67D9"/>
    <w:rsid w:val="006D6B7B"/>
    <w:rsid w:val="006D70AE"/>
    <w:rsid w:val="006E19A0"/>
    <w:rsid w:val="006E7020"/>
    <w:rsid w:val="006F63A5"/>
    <w:rsid w:val="00700E75"/>
    <w:rsid w:val="0073717F"/>
    <w:rsid w:val="007438C1"/>
    <w:rsid w:val="00746372"/>
    <w:rsid w:val="00763BCB"/>
    <w:rsid w:val="007759B2"/>
    <w:rsid w:val="0078552B"/>
    <w:rsid w:val="007C5BC5"/>
    <w:rsid w:val="00806316"/>
    <w:rsid w:val="00827C93"/>
    <w:rsid w:val="008A38D6"/>
    <w:rsid w:val="008C58E4"/>
    <w:rsid w:val="008D2D38"/>
    <w:rsid w:val="008E748D"/>
    <w:rsid w:val="008F3A7B"/>
    <w:rsid w:val="009072BE"/>
    <w:rsid w:val="0095772B"/>
    <w:rsid w:val="00960E16"/>
    <w:rsid w:val="00995924"/>
    <w:rsid w:val="00996406"/>
    <w:rsid w:val="009E7B19"/>
    <w:rsid w:val="00A05964"/>
    <w:rsid w:val="00A12D88"/>
    <w:rsid w:val="00A42169"/>
    <w:rsid w:val="00A66F0B"/>
    <w:rsid w:val="00A9210C"/>
    <w:rsid w:val="00AA1449"/>
    <w:rsid w:val="00AC7DA4"/>
    <w:rsid w:val="00AD601E"/>
    <w:rsid w:val="00AF471E"/>
    <w:rsid w:val="00AF65E2"/>
    <w:rsid w:val="00B061FC"/>
    <w:rsid w:val="00B2075F"/>
    <w:rsid w:val="00B21392"/>
    <w:rsid w:val="00B32874"/>
    <w:rsid w:val="00B4065A"/>
    <w:rsid w:val="00B41504"/>
    <w:rsid w:val="00B46F6B"/>
    <w:rsid w:val="00B5477B"/>
    <w:rsid w:val="00B9161B"/>
    <w:rsid w:val="00C0465B"/>
    <w:rsid w:val="00C145D6"/>
    <w:rsid w:val="00C365AA"/>
    <w:rsid w:val="00C7711E"/>
    <w:rsid w:val="00C80605"/>
    <w:rsid w:val="00CA6AE0"/>
    <w:rsid w:val="00CB1708"/>
    <w:rsid w:val="00CB527D"/>
    <w:rsid w:val="00CC746B"/>
    <w:rsid w:val="00CD1DCC"/>
    <w:rsid w:val="00D019EE"/>
    <w:rsid w:val="00D066FC"/>
    <w:rsid w:val="00D21D38"/>
    <w:rsid w:val="00D86089"/>
    <w:rsid w:val="00DA5F46"/>
    <w:rsid w:val="00E2791A"/>
    <w:rsid w:val="00E43817"/>
    <w:rsid w:val="00E47E74"/>
    <w:rsid w:val="00E7385A"/>
    <w:rsid w:val="00E743AD"/>
    <w:rsid w:val="00EB139F"/>
    <w:rsid w:val="00EF5512"/>
    <w:rsid w:val="00F052A6"/>
    <w:rsid w:val="00F13F32"/>
    <w:rsid w:val="00F176D6"/>
    <w:rsid w:val="00F232CC"/>
    <w:rsid w:val="00F41D14"/>
    <w:rsid w:val="00F544F6"/>
    <w:rsid w:val="00F578CD"/>
    <w:rsid w:val="00FA0C56"/>
    <w:rsid w:val="00FA440D"/>
    <w:rsid w:val="00FB068D"/>
    <w:rsid w:val="00FB24B9"/>
    <w:rsid w:val="00FD2931"/>
    <w:rsid w:val="00FE3AAC"/>
    <w:rsid w:val="00FE6DCC"/>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05EC"/>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24</cp:revision>
  <cp:lastPrinted>2016-09-23T23:52:00Z</cp:lastPrinted>
  <dcterms:created xsi:type="dcterms:W3CDTF">2016-09-24T00:53:00Z</dcterms:created>
  <dcterms:modified xsi:type="dcterms:W3CDTF">2016-09-24T17:07:00Z</dcterms:modified>
</cp:coreProperties>
</file>