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BC1A6A" w:rsidRDefault="00CB527D" w:rsidP="00BC1A6A">
      <w:pPr>
        <w:pStyle w:val="Heading1"/>
        <w:jc w:val="left"/>
        <w:rPr>
          <w:b w:val="0"/>
          <w:szCs w:val="24"/>
        </w:rPr>
      </w:pPr>
    </w:p>
    <w:p w:rsidR="00C737EB" w:rsidRDefault="00966365" w:rsidP="00C039AF">
      <w:pPr>
        <w:spacing w:after="0" w:line="240" w:lineRule="auto"/>
        <w:jc w:val="center"/>
        <w:rPr>
          <w:rFonts w:ascii="Garamond" w:hAnsi="Garamond"/>
          <w:b/>
          <w:sz w:val="44"/>
          <w:szCs w:val="44"/>
        </w:rPr>
      </w:pPr>
      <w:r w:rsidRPr="007426AA">
        <w:rPr>
          <w:rFonts w:ascii="Garamond" w:hAnsi="Garamond"/>
          <w:b/>
          <w:sz w:val="44"/>
          <w:szCs w:val="44"/>
        </w:rPr>
        <w:t xml:space="preserve">The </w:t>
      </w:r>
      <w:r w:rsidR="00492C07" w:rsidRPr="007426AA">
        <w:rPr>
          <w:rFonts w:ascii="Garamond" w:hAnsi="Garamond"/>
          <w:b/>
          <w:sz w:val="44"/>
          <w:szCs w:val="44"/>
        </w:rPr>
        <w:t>Argument Exchange</w:t>
      </w:r>
    </w:p>
    <w:p w:rsidR="00C039AF" w:rsidRPr="007426AA" w:rsidRDefault="00C039AF" w:rsidP="00C039AF">
      <w:pPr>
        <w:spacing w:after="0" w:line="240" w:lineRule="auto"/>
        <w:jc w:val="center"/>
        <w:rPr>
          <w:rFonts w:ascii="Garamond" w:hAnsi="Garamond"/>
          <w:b/>
          <w:sz w:val="44"/>
          <w:szCs w:val="44"/>
        </w:rPr>
      </w:pPr>
      <w:r>
        <w:rPr>
          <w:rFonts w:ascii="Garamond" w:hAnsi="Garamond"/>
          <w:b/>
          <w:sz w:val="44"/>
          <w:szCs w:val="44"/>
        </w:rPr>
        <w:t>FORMAT</w:t>
      </w:r>
    </w:p>
    <w:p w:rsidR="00C737EB" w:rsidRPr="00BC1A6A" w:rsidRDefault="00C737EB" w:rsidP="00BC1A6A">
      <w:pPr>
        <w:spacing w:after="0" w:line="240" w:lineRule="auto"/>
        <w:rPr>
          <w:rFonts w:ascii="Garamond" w:hAnsi="Garamond"/>
          <w:sz w:val="24"/>
          <w:szCs w:val="24"/>
        </w:rPr>
      </w:pPr>
    </w:p>
    <w:p w:rsidR="00833ECD" w:rsidRDefault="00833ECD" w:rsidP="00317952">
      <w:pPr>
        <w:spacing w:after="0" w:line="240" w:lineRule="auto"/>
        <w:ind w:left="720"/>
        <w:rPr>
          <w:rFonts w:ascii="Garamond" w:hAnsi="Garamond"/>
          <w:sz w:val="24"/>
          <w:szCs w:val="24"/>
        </w:rPr>
      </w:pPr>
    </w:p>
    <w:p w:rsidR="008227FB" w:rsidRDefault="00750F6F" w:rsidP="00750F6F">
      <w:pPr>
        <w:spacing w:after="0" w:line="240" w:lineRule="auto"/>
        <w:rPr>
          <w:rFonts w:ascii="Garamond" w:hAnsi="Garamond"/>
          <w:sz w:val="28"/>
          <w:szCs w:val="28"/>
        </w:rPr>
      </w:pPr>
      <w:r>
        <w:rPr>
          <w:rFonts w:ascii="Garamond" w:hAnsi="Garamond"/>
          <w:sz w:val="28"/>
          <w:szCs w:val="28"/>
        </w:rPr>
        <w:t>The debatable question for this Argument Exchange is:</w:t>
      </w:r>
    </w:p>
    <w:p w:rsidR="00964858" w:rsidRDefault="00964858" w:rsidP="00750F6F">
      <w:pPr>
        <w:spacing w:after="0" w:line="240" w:lineRule="auto"/>
        <w:rPr>
          <w:rFonts w:ascii="Garamond" w:hAnsi="Garamond"/>
          <w:sz w:val="28"/>
          <w:szCs w:val="28"/>
        </w:rPr>
      </w:pPr>
    </w:p>
    <w:p w:rsidR="00964858" w:rsidRPr="00964858" w:rsidRDefault="00964858" w:rsidP="00750F6F">
      <w:pPr>
        <w:spacing w:after="0" w:line="240" w:lineRule="auto"/>
        <w:rPr>
          <w:rFonts w:ascii="Garamond" w:hAnsi="Garamond"/>
          <w:b/>
          <w:sz w:val="28"/>
          <w:szCs w:val="28"/>
        </w:rPr>
      </w:pPr>
      <w:r>
        <w:rPr>
          <w:rFonts w:ascii="Garamond" w:hAnsi="Garamond"/>
          <w:sz w:val="28"/>
          <w:szCs w:val="28"/>
        </w:rPr>
        <w:tab/>
      </w:r>
      <w:r>
        <w:rPr>
          <w:rFonts w:ascii="Garamond" w:hAnsi="Garamond"/>
          <w:b/>
          <w:sz w:val="28"/>
          <w:szCs w:val="28"/>
        </w:rPr>
        <w:t xml:space="preserve">John Brown’s moral purpose and moral character mitigate his crimes.  </w:t>
      </w:r>
    </w:p>
    <w:p w:rsidR="00C039AF" w:rsidRPr="00964858" w:rsidRDefault="00C039AF" w:rsidP="00C039AF">
      <w:pPr>
        <w:spacing w:after="0" w:line="240" w:lineRule="auto"/>
        <w:rPr>
          <w:rFonts w:ascii="Garamond" w:hAnsi="Garamond"/>
          <w:b/>
          <w:sz w:val="28"/>
          <w:szCs w:val="28"/>
        </w:rPr>
      </w:pPr>
    </w:p>
    <w:p w:rsidR="00750F6F" w:rsidRDefault="00750F6F" w:rsidP="00750F6F">
      <w:pPr>
        <w:spacing w:after="0" w:line="240" w:lineRule="auto"/>
        <w:rPr>
          <w:rFonts w:ascii="Garamond" w:hAnsi="Garamond"/>
          <w:b/>
          <w:bCs/>
          <w:sz w:val="28"/>
          <w:szCs w:val="28"/>
        </w:rPr>
      </w:pPr>
    </w:p>
    <w:p w:rsidR="00750F6F" w:rsidRDefault="00750F6F" w:rsidP="00750F6F">
      <w:pPr>
        <w:spacing w:after="0" w:line="240" w:lineRule="auto"/>
        <w:rPr>
          <w:rFonts w:ascii="Garamond" w:hAnsi="Garamond"/>
          <w:bCs/>
          <w:sz w:val="40"/>
          <w:szCs w:val="40"/>
        </w:rPr>
      </w:pPr>
      <w:r>
        <w:rPr>
          <w:rFonts w:ascii="Garamond" w:hAnsi="Garamond"/>
          <w:bCs/>
          <w:sz w:val="40"/>
          <w:szCs w:val="40"/>
        </w:rPr>
        <w:t>Procedure and Format</w:t>
      </w:r>
    </w:p>
    <w:p w:rsidR="00750F6F" w:rsidRDefault="00750F6F" w:rsidP="00750F6F">
      <w:pPr>
        <w:spacing w:after="0" w:line="240" w:lineRule="auto"/>
        <w:rPr>
          <w:rFonts w:ascii="Garamond" w:hAnsi="Garamond"/>
          <w:bCs/>
          <w:sz w:val="40"/>
          <w:szCs w:val="40"/>
        </w:rPr>
      </w:pPr>
    </w:p>
    <w:p w:rsidR="00750F6F" w:rsidRDefault="00750F6F" w:rsidP="00750F6F">
      <w:pPr>
        <w:spacing w:after="0" w:line="240" w:lineRule="auto"/>
        <w:rPr>
          <w:rFonts w:ascii="Garamond" w:hAnsi="Garamond"/>
          <w:bCs/>
          <w:sz w:val="28"/>
          <w:szCs w:val="28"/>
        </w:rPr>
      </w:pPr>
      <w:r>
        <w:rPr>
          <w:rFonts w:ascii="Garamond" w:hAnsi="Garamond"/>
          <w:bCs/>
          <w:sz w:val="28"/>
          <w:szCs w:val="28"/>
        </w:rPr>
        <w:t>1.</w:t>
      </w:r>
      <w:r>
        <w:rPr>
          <w:rFonts w:ascii="Garamond" w:hAnsi="Garamond"/>
          <w:bCs/>
          <w:sz w:val="28"/>
          <w:szCs w:val="28"/>
        </w:rPr>
        <w:tab/>
        <w:t xml:space="preserve">Students should be divided into teams of four.  Each team should be assigned a </w:t>
      </w:r>
    </w:p>
    <w:p w:rsidR="00750F6F" w:rsidRDefault="00BD70F1" w:rsidP="00C039AF">
      <w:pPr>
        <w:spacing w:after="0" w:line="240" w:lineRule="auto"/>
        <w:ind w:left="720"/>
        <w:rPr>
          <w:rFonts w:ascii="Garamond" w:hAnsi="Garamond"/>
          <w:bCs/>
          <w:sz w:val="28"/>
          <w:szCs w:val="28"/>
        </w:rPr>
      </w:pPr>
      <w:r>
        <w:rPr>
          <w:rFonts w:ascii="Garamond" w:hAnsi="Garamond"/>
          <w:bCs/>
          <w:sz w:val="28"/>
          <w:szCs w:val="28"/>
        </w:rPr>
        <w:t>position</w:t>
      </w:r>
      <w:r w:rsidR="00750F6F">
        <w:rPr>
          <w:rFonts w:ascii="Garamond" w:hAnsi="Garamond"/>
          <w:bCs/>
          <w:sz w:val="28"/>
          <w:szCs w:val="28"/>
        </w:rPr>
        <w:t>.</w:t>
      </w:r>
      <w:r>
        <w:rPr>
          <w:rFonts w:ascii="Garamond" w:hAnsi="Garamond"/>
          <w:bCs/>
          <w:sz w:val="28"/>
          <w:szCs w:val="28"/>
        </w:rPr>
        <w:t xml:space="preserve">  Teams should be matched against another team taking the opposite position.  </w:t>
      </w:r>
    </w:p>
    <w:p w:rsidR="00750F6F" w:rsidRDefault="00750F6F" w:rsidP="00750F6F">
      <w:pPr>
        <w:spacing w:after="0" w:line="240" w:lineRule="auto"/>
        <w:rPr>
          <w:rFonts w:ascii="Garamond" w:hAnsi="Garamond"/>
          <w:bCs/>
          <w:sz w:val="28"/>
          <w:szCs w:val="28"/>
        </w:rPr>
      </w:pPr>
    </w:p>
    <w:p w:rsidR="00BD70F1" w:rsidRDefault="00750F6F" w:rsidP="00750F6F">
      <w:pPr>
        <w:spacing w:after="0" w:line="240" w:lineRule="auto"/>
        <w:rPr>
          <w:rFonts w:ascii="Garamond" w:hAnsi="Garamond"/>
          <w:bCs/>
          <w:sz w:val="28"/>
          <w:szCs w:val="28"/>
        </w:rPr>
      </w:pPr>
      <w:r>
        <w:rPr>
          <w:rFonts w:ascii="Garamond" w:hAnsi="Garamond"/>
          <w:bCs/>
          <w:sz w:val="28"/>
          <w:szCs w:val="28"/>
        </w:rPr>
        <w:t>2.</w:t>
      </w:r>
      <w:r>
        <w:rPr>
          <w:rFonts w:ascii="Garamond" w:hAnsi="Garamond"/>
          <w:bCs/>
          <w:sz w:val="28"/>
          <w:szCs w:val="28"/>
        </w:rPr>
        <w:tab/>
        <w:t xml:space="preserve">Each team should prepare </w:t>
      </w:r>
      <w:r w:rsidR="00BD70F1">
        <w:rPr>
          <w:rFonts w:ascii="Garamond" w:hAnsi="Garamond"/>
          <w:bCs/>
          <w:sz w:val="28"/>
          <w:szCs w:val="28"/>
        </w:rPr>
        <w:t xml:space="preserve">two arguments to support their position.  Each </w:t>
      </w:r>
    </w:p>
    <w:p w:rsidR="00750F6F" w:rsidRDefault="00BD70F1" w:rsidP="00BD70F1">
      <w:pPr>
        <w:spacing w:after="0" w:line="240" w:lineRule="auto"/>
        <w:ind w:left="720"/>
        <w:rPr>
          <w:rFonts w:ascii="Garamond" w:hAnsi="Garamond"/>
          <w:bCs/>
          <w:sz w:val="28"/>
          <w:szCs w:val="28"/>
        </w:rPr>
      </w:pPr>
      <w:r>
        <w:rPr>
          <w:rFonts w:ascii="Garamond" w:hAnsi="Garamond"/>
          <w:bCs/>
          <w:sz w:val="28"/>
          <w:szCs w:val="28"/>
        </w:rPr>
        <w:t xml:space="preserve">argument should contain the two best pieces of evidence the team can find to support it, using reasoning to accent the important words of phrase, connect the evidence to the claim and position, and emphasize the evidence’s importance.  </w:t>
      </w:r>
    </w:p>
    <w:p w:rsidR="00BD70F1" w:rsidRDefault="00BD70F1" w:rsidP="00BD70F1">
      <w:pPr>
        <w:spacing w:after="0" w:line="240" w:lineRule="auto"/>
        <w:rPr>
          <w:rFonts w:ascii="Garamond" w:hAnsi="Garamond"/>
          <w:bCs/>
          <w:sz w:val="28"/>
          <w:szCs w:val="28"/>
        </w:rPr>
      </w:pPr>
    </w:p>
    <w:p w:rsidR="00BD70F1" w:rsidRDefault="00BD70F1" w:rsidP="00BD70F1">
      <w:pPr>
        <w:spacing w:after="0" w:line="240" w:lineRule="auto"/>
        <w:ind w:left="720" w:hanging="720"/>
        <w:rPr>
          <w:rFonts w:ascii="Garamond" w:hAnsi="Garamond"/>
          <w:bCs/>
          <w:sz w:val="28"/>
          <w:szCs w:val="28"/>
        </w:rPr>
      </w:pPr>
      <w:r>
        <w:rPr>
          <w:rFonts w:ascii="Garamond" w:hAnsi="Garamond"/>
          <w:bCs/>
          <w:sz w:val="28"/>
          <w:szCs w:val="28"/>
        </w:rPr>
        <w:t>3.</w:t>
      </w:r>
      <w:r>
        <w:rPr>
          <w:rFonts w:ascii="Garamond" w:hAnsi="Garamond"/>
          <w:bCs/>
          <w:sz w:val="28"/>
          <w:szCs w:val="28"/>
        </w:rPr>
        <w:tab/>
        <w:t xml:space="preserve">An additional argumentative standard for this Argument Exchange is that each team has to use in its argumentation or counter-argumentation the following ideas from the </w:t>
      </w:r>
      <w:r w:rsidR="00C039AF">
        <w:rPr>
          <w:rFonts w:ascii="Garamond" w:hAnsi="Garamond"/>
          <w:bCs/>
          <w:sz w:val="28"/>
          <w:szCs w:val="28"/>
        </w:rPr>
        <w:t>text</w:t>
      </w:r>
      <w:r>
        <w:rPr>
          <w:rFonts w:ascii="Garamond" w:hAnsi="Garamond"/>
          <w:bCs/>
          <w:sz w:val="28"/>
          <w:szCs w:val="28"/>
        </w:rPr>
        <w:t>:</w:t>
      </w:r>
    </w:p>
    <w:p w:rsidR="00BD70F1" w:rsidRDefault="00BD70F1" w:rsidP="00BD70F1">
      <w:pPr>
        <w:spacing w:after="0" w:line="240" w:lineRule="auto"/>
        <w:rPr>
          <w:rFonts w:ascii="Garamond" w:hAnsi="Garamond"/>
          <w:bCs/>
          <w:sz w:val="28"/>
          <w:szCs w:val="28"/>
        </w:rPr>
      </w:pPr>
    </w:p>
    <w:p w:rsidR="00BD70F1" w:rsidRDefault="00964858" w:rsidP="00C039AF">
      <w:pPr>
        <w:pStyle w:val="ListParagraph"/>
        <w:numPr>
          <w:ilvl w:val="0"/>
          <w:numId w:val="6"/>
        </w:numPr>
        <w:spacing w:after="0" w:line="240" w:lineRule="auto"/>
        <w:rPr>
          <w:rFonts w:ascii="Garamond" w:eastAsia="Times New Roman" w:hAnsi="Garamond"/>
          <w:sz w:val="28"/>
          <w:szCs w:val="28"/>
        </w:rPr>
      </w:pPr>
      <w:r>
        <w:rPr>
          <w:rFonts w:ascii="Garamond" w:eastAsia="Times New Roman" w:hAnsi="Garamond"/>
          <w:sz w:val="28"/>
          <w:szCs w:val="28"/>
        </w:rPr>
        <w:t>John Brown’s relationship to the Abolitionist movement</w:t>
      </w:r>
    </w:p>
    <w:p w:rsidR="00C039AF" w:rsidRDefault="00964858" w:rsidP="00C039AF">
      <w:pPr>
        <w:pStyle w:val="ListParagraph"/>
        <w:numPr>
          <w:ilvl w:val="0"/>
          <w:numId w:val="6"/>
        </w:numPr>
        <w:spacing w:after="0" w:line="240" w:lineRule="auto"/>
        <w:rPr>
          <w:rFonts w:ascii="Garamond" w:eastAsia="Times New Roman" w:hAnsi="Garamond"/>
          <w:sz w:val="28"/>
          <w:szCs w:val="28"/>
        </w:rPr>
      </w:pPr>
      <w:r>
        <w:rPr>
          <w:rFonts w:ascii="Garamond" w:eastAsia="Times New Roman" w:hAnsi="Garamond"/>
          <w:sz w:val="28"/>
          <w:szCs w:val="28"/>
        </w:rPr>
        <w:t>The specific actions that took place in both Pottawatomie Creek, Kansas, and Harper’s Ferry, Virginia</w:t>
      </w:r>
      <w:bookmarkStart w:id="0" w:name="_GoBack"/>
      <w:bookmarkEnd w:id="0"/>
    </w:p>
    <w:p w:rsidR="00C039AF" w:rsidRDefault="00C039AF" w:rsidP="00BD70F1">
      <w:pPr>
        <w:spacing w:after="0" w:line="240" w:lineRule="auto"/>
        <w:rPr>
          <w:rFonts w:ascii="Garamond" w:eastAsia="Times New Roman" w:hAnsi="Garamond"/>
          <w:sz w:val="28"/>
          <w:szCs w:val="28"/>
        </w:rPr>
      </w:pPr>
    </w:p>
    <w:p w:rsidR="00000A01" w:rsidRDefault="00BD70F1" w:rsidP="00BD70F1">
      <w:pPr>
        <w:spacing w:after="0" w:line="240" w:lineRule="auto"/>
        <w:rPr>
          <w:rFonts w:ascii="Garamond" w:eastAsia="Times New Roman" w:hAnsi="Garamond"/>
          <w:sz w:val="28"/>
          <w:szCs w:val="28"/>
        </w:rPr>
      </w:pPr>
      <w:r>
        <w:rPr>
          <w:rFonts w:ascii="Garamond" w:eastAsia="Times New Roman" w:hAnsi="Garamond"/>
          <w:sz w:val="28"/>
          <w:szCs w:val="28"/>
        </w:rPr>
        <w:t>4.</w:t>
      </w:r>
      <w:r>
        <w:rPr>
          <w:rFonts w:ascii="Garamond" w:eastAsia="Times New Roman" w:hAnsi="Garamond"/>
          <w:sz w:val="28"/>
          <w:szCs w:val="28"/>
        </w:rPr>
        <w:tab/>
        <w:t>Teams should</w:t>
      </w:r>
      <w:r w:rsidR="00000A01">
        <w:rPr>
          <w:rFonts w:ascii="Garamond" w:eastAsia="Times New Roman" w:hAnsi="Garamond"/>
          <w:sz w:val="28"/>
          <w:szCs w:val="28"/>
        </w:rPr>
        <w:t xml:space="preserve"> exchange their argument builders with their opponents, and </w:t>
      </w:r>
    </w:p>
    <w:p w:rsidR="00BD70F1" w:rsidRDefault="00000A01" w:rsidP="00000A01">
      <w:pPr>
        <w:spacing w:after="0" w:line="240" w:lineRule="auto"/>
        <w:ind w:firstLine="720"/>
        <w:rPr>
          <w:rFonts w:ascii="Garamond" w:eastAsia="Times New Roman" w:hAnsi="Garamond"/>
          <w:sz w:val="28"/>
          <w:szCs w:val="28"/>
        </w:rPr>
      </w:pPr>
      <w:r>
        <w:rPr>
          <w:rFonts w:ascii="Garamond" w:eastAsia="Times New Roman" w:hAnsi="Garamond"/>
          <w:sz w:val="28"/>
          <w:szCs w:val="28"/>
        </w:rPr>
        <w:t xml:space="preserve">should then build counter-arguments against their opponents’ two arguments.  </w:t>
      </w:r>
    </w:p>
    <w:p w:rsidR="00000A01" w:rsidRDefault="00000A01" w:rsidP="00000A01">
      <w:pPr>
        <w:spacing w:after="0" w:line="240" w:lineRule="auto"/>
        <w:rPr>
          <w:rFonts w:ascii="Garamond" w:eastAsia="Times New Roman" w:hAnsi="Garamond"/>
          <w:sz w:val="28"/>
          <w:szCs w:val="28"/>
        </w:rPr>
      </w:pPr>
    </w:p>
    <w:p w:rsidR="00000A01" w:rsidRDefault="00000A01" w:rsidP="00000A01">
      <w:pPr>
        <w:spacing w:after="0" w:line="240" w:lineRule="auto"/>
        <w:rPr>
          <w:rFonts w:ascii="Garamond" w:eastAsia="Times New Roman" w:hAnsi="Garamond"/>
          <w:sz w:val="28"/>
          <w:szCs w:val="28"/>
        </w:rPr>
      </w:pPr>
      <w:r>
        <w:rPr>
          <w:rFonts w:ascii="Garamond" w:eastAsia="Times New Roman" w:hAnsi="Garamond"/>
          <w:sz w:val="28"/>
          <w:szCs w:val="28"/>
        </w:rPr>
        <w:t>5.</w:t>
      </w:r>
      <w:r>
        <w:rPr>
          <w:rFonts w:ascii="Garamond" w:eastAsia="Times New Roman" w:hAnsi="Garamond"/>
          <w:sz w:val="28"/>
          <w:szCs w:val="28"/>
        </w:rPr>
        <w:tab/>
        <w:t xml:space="preserve">Teams should submit their argument builders and counter-argument builders </w:t>
      </w:r>
    </w:p>
    <w:p w:rsidR="00000A01" w:rsidRDefault="00000A01" w:rsidP="00000A01">
      <w:pPr>
        <w:spacing w:after="0" w:line="240" w:lineRule="auto"/>
        <w:ind w:left="720"/>
        <w:rPr>
          <w:rFonts w:ascii="Garamond" w:eastAsia="Times New Roman" w:hAnsi="Garamond"/>
          <w:sz w:val="28"/>
          <w:szCs w:val="28"/>
        </w:rPr>
      </w:pPr>
      <w:r>
        <w:rPr>
          <w:rFonts w:ascii="Garamond" w:eastAsia="Times New Roman" w:hAnsi="Garamond"/>
          <w:sz w:val="28"/>
          <w:szCs w:val="28"/>
        </w:rPr>
        <w:lastRenderedPageBreak/>
        <w:t xml:space="preserve">for feedback and review.  They should then revise their arguments and counter-arguments.  </w:t>
      </w:r>
    </w:p>
    <w:p w:rsidR="00000A01" w:rsidRDefault="00000A01" w:rsidP="00000A01">
      <w:pPr>
        <w:spacing w:after="0" w:line="240" w:lineRule="auto"/>
        <w:rPr>
          <w:rFonts w:ascii="Garamond" w:eastAsia="Times New Roman" w:hAnsi="Garamond"/>
          <w:sz w:val="28"/>
          <w:szCs w:val="28"/>
        </w:rPr>
      </w:pPr>
    </w:p>
    <w:p w:rsidR="00000A01" w:rsidRDefault="00000A01" w:rsidP="00000A01">
      <w:pPr>
        <w:spacing w:after="0" w:line="240" w:lineRule="auto"/>
        <w:rPr>
          <w:rFonts w:ascii="Garamond" w:eastAsia="Times New Roman" w:hAnsi="Garamond"/>
          <w:sz w:val="28"/>
          <w:szCs w:val="28"/>
        </w:rPr>
      </w:pPr>
      <w:r>
        <w:rPr>
          <w:rFonts w:ascii="Garamond" w:eastAsia="Times New Roman" w:hAnsi="Garamond"/>
          <w:sz w:val="28"/>
          <w:szCs w:val="28"/>
        </w:rPr>
        <w:t>6.</w:t>
      </w:r>
      <w:r>
        <w:rPr>
          <w:rFonts w:ascii="Garamond" w:eastAsia="Times New Roman" w:hAnsi="Garamond"/>
          <w:sz w:val="28"/>
          <w:szCs w:val="28"/>
        </w:rPr>
        <w:tab/>
        <w:t xml:space="preserve">For the Argument Exchange, each team member should be deliver either one </w:t>
      </w:r>
    </w:p>
    <w:p w:rsidR="00000A01" w:rsidRDefault="00000A01" w:rsidP="00000A01">
      <w:pPr>
        <w:spacing w:after="0" w:line="240" w:lineRule="auto"/>
        <w:ind w:left="720"/>
        <w:rPr>
          <w:rFonts w:ascii="Garamond" w:eastAsia="Times New Roman" w:hAnsi="Garamond"/>
          <w:sz w:val="28"/>
          <w:szCs w:val="28"/>
        </w:rPr>
      </w:pPr>
      <w:r>
        <w:rPr>
          <w:rFonts w:ascii="Garamond" w:eastAsia="Times New Roman" w:hAnsi="Garamond"/>
          <w:sz w:val="28"/>
          <w:szCs w:val="28"/>
        </w:rPr>
        <w:t xml:space="preserve">of the two arguments, or counter-argue against one of the two opponents’ arguments.  Each team should also name who will be its one or two students to offer final Argument Evaluation.  </w:t>
      </w:r>
    </w:p>
    <w:p w:rsidR="00000A01" w:rsidRDefault="00000A01" w:rsidP="00000A01">
      <w:pPr>
        <w:spacing w:after="0" w:line="240" w:lineRule="auto"/>
        <w:rPr>
          <w:rFonts w:ascii="Garamond" w:eastAsia="Times New Roman" w:hAnsi="Garamond"/>
          <w:sz w:val="28"/>
          <w:szCs w:val="28"/>
        </w:rPr>
      </w:pPr>
    </w:p>
    <w:p w:rsidR="00945017" w:rsidRDefault="00000A01" w:rsidP="00000A01">
      <w:pPr>
        <w:spacing w:after="0" w:line="240" w:lineRule="auto"/>
        <w:rPr>
          <w:rFonts w:ascii="Garamond" w:eastAsia="Times New Roman" w:hAnsi="Garamond"/>
          <w:sz w:val="28"/>
          <w:szCs w:val="28"/>
        </w:rPr>
      </w:pPr>
      <w:r>
        <w:rPr>
          <w:rFonts w:ascii="Garamond" w:eastAsia="Times New Roman" w:hAnsi="Garamond"/>
          <w:sz w:val="28"/>
          <w:szCs w:val="28"/>
        </w:rPr>
        <w:t>7.</w:t>
      </w:r>
      <w:r>
        <w:rPr>
          <w:rFonts w:ascii="Garamond" w:eastAsia="Times New Roman" w:hAnsi="Garamond"/>
          <w:sz w:val="28"/>
          <w:szCs w:val="28"/>
        </w:rPr>
        <w:tab/>
        <w:t xml:space="preserve">The Argument Exchanges should be conducted according to the format below.  </w:t>
      </w:r>
    </w:p>
    <w:p w:rsidR="00000A01" w:rsidRDefault="00000A01" w:rsidP="00945017">
      <w:pPr>
        <w:spacing w:after="0" w:line="240" w:lineRule="auto"/>
        <w:ind w:left="720"/>
        <w:rPr>
          <w:rFonts w:ascii="Garamond" w:eastAsia="Times New Roman" w:hAnsi="Garamond"/>
          <w:sz w:val="28"/>
          <w:szCs w:val="28"/>
        </w:rPr>
      </w:pPr>
      <w:r>
        <w:rPr>
          <w:rFonts w:ascii="Garamond" w:eastAsia="Times New Roman" w:hAnsi="Garamond"/>
          <w:sz w:val="28"/>
          <w:szCs w:val="28"/>
        </w:rPr>
        <w:t xml:space="preserve">If students aren’t participating in the Argument Exchange, they should adjudicate and assess another Argument Exchange.  </w:t>
      </w:r>
    </w:p>
    <w:p w:rsidR="00945017" w:rsidRDefault="00945017" w:rsidP="00945017">
      <w:pPr>
        <w:spacing w:after="0" w:line="240" w:lineRule="auto"/>
        <w:rPr>
          <w:rFonts w:ascii="Garamond" w:eastAsia="Times New Roman" w:hAnsi="Garamond"/>
          <w:sz w:val="28"/>
          <w:szCs w:val="28"/>
        </w:rPr>
      </w:pPr>
    </w:p>
    <w:p w:rsidR="00945017" w:rsidRDefault="00945017" w:rsidP="00945017">
      <w:pPr>
        <w:spacing w:after="0" w:line="240" w:lineRule="auto"/>
        <w:rPr>
          <w:rFonts w:ascii="Garamond" w:eastAsia="Times New Roman" w:hAnsi="Garamond"/>
          <w:sz w:val="28"/>
          <w:szCs w:val="28"/>
        </w:rPr>
      </w:pPr>
      <w:r>
        <w:rPr>
          <w:rFonts w:ascii="Garamond" w:eastAsia="Times New Roman" w:hAnsi="Garamond"/>
          <w:sz w:val="28"/>
          <w:szCs w:val="28"/>
        </w:rPr>
        <w:t>8.</w:t>
      </w:r>
      <w:r>
        <w:rPr>
          <w:rFonts w:ascii="Garamond" w:eastAsia="Times New Roman" w:hAnsi="Garamond"/>
          <w:sz w:val="28"/>
          <w:szCs w:val="28"/>
        </w:rPr>
        <w:tab/>
        <w:t xml:space="preserve">Students can be assigned an argument essay based either on the debatable issue </w:t>
      </w:r>
    </w:p>
    <w:p w:rsidR="00945017" w:rsidRDefault="00945017" w:rsidP="00945017">
      <w:pPr>
        <w:spacing w:after="0" w:line="240" w:lineRule="auto"/>
        <w:ind w:left="720"/>
        <w:rPr>
          <w:rFonts w:ascii="Garamond" w:eastAsia="Times New Roman" w:hAnsi="Garamond"/>
          <w:sz w:val="28"/>
          <w:szCs w:val="28"/>
        </w:rPr>
      </w:pPr>
      <w:r>
        <w:rPr>
          <w:rFonts w:ascii="Garamond" w:eastAsia="Times New Roman" w:hAnsi="Garamond"/>
          <w:sz w:val="28"/>
          <w:szCs w:val="28"/>
        </w:rPr>
        <w:t xml:space="preserve">– giving all students the option of which position to take, but requiring that they incorporate and improve on arguments and counter-arguments made in the Argument Exchange – or justifying the decision they came to in the Argument Exchange they adjudicated.  </w:t>
      </w:r>
    </w:p>
    <w:p w:rsidR="00945017" w:rsidRDefault="00945017" w:rsidP="00945017">
      <w:pPr>
        <w:spacing w:after="0" w:line="240" w:lineRule="auto"/>
        <w:rPr>
          <w:rFonts w:ascii="Garamond" w:eastAsia="Times New Roman" w:hAnsi="Garamond"/>
          <w:sz w:val="28"/>
          <w:szCs w:val="28"/>
        </w:rPr>
      </w:pPr>
    </w:p>
    <w:p w:rsidR="00695F4A" w:rsidRDefault="00945017" w:rsidP="00945017">
      <w:pPr>
        <w:spacing w:after="0" w:line="240" w:lineRule="auto"/>
        <w:rPr>
          <w:rFonts w:ascii="Garamond" w:eastAsia="Times New Roman" w:hAnsi="Garamond"/>
          <w:sz w:val="28"/>
          <w:szCs w:val="28"/>
        </w:rPr>
      </w:pPr>
      <w:r>
        <w:rPr>
          <w:rFonts w:ascii="Garamond" w:eastAsia="Times New Roman" w:hAnsi="Garamond"/>
          <w:sz w:val="28"/>
          <w:szCs w:val="28"/>
        </w:rPr>
        <w:t>9.</w:t>
      </w:r>
      <w:r>
        <w:rPr>
          <w:rFonts w:ascii="Garamond" w:eastAsia="Times New Roman" w:hAnsi="Garamond"/>
          <w:sz w:val="28"/>
          <w:szCs w:val="28"/>
        </w:rPr>
        <w:tab/>
        <w:t xml:space="preserve">Everyone – students debating, adjudicating, or observing, everyone – should be </w:t>
      </w:r>
    </w:p>
    <w:p w:rsidR="00945017" w:rsidRDefault="00945017" w:rsidP="00695F4A">
      <w:pPr>
        <w:spacing w:after="0" w:line="240" w:lineRule="auto"/>
        <w:ind w:left="720"/>
        <w:rPr>
          <w:rFonts w:ascii="Garamond" w:eastAsia="Times New Roman" w:hAnsi="Garamond"/>
          <w:sz w:val="28"/>
          <w:szCs w:val="28"/>
        </w:rPr>
      </w:pPr>
      <w:r>
        <w:rPr>
          <w:rFonts w:ascii="Garamond" w:eastAsia="Times New Roman" w:hAnsi="Garamond"/>
          <w:sz w:val="28"/>
          <w:szCs w:val="28"/>
        </w:rPr>
        <w:t xml:space="preserve">flowing (formally tracking) the Argument Exchange.  </w:t>
      </w:r>
      <w:r w:rsidR="00695F4A">
        <w:rPr>
          <w:rFonts w:ascii="Garamond" w:eastAsia="Times New Roman" w:hAnsi="Garamond"/>
          <w:sz w:val="28"/>
          <w:szCs w:val="28"/>
        </w:rPr>
        <w:t xml:space="preserve">Flow sheets can be collected from everyone as exit tickets.  </w:t>
      </w:r>
    </w:p>
    <w:p w:rsidR="00695F4A" w:rsidRDefault="00695F4A" w:rsidP="00945017">
      <w:pPr>
        <w:spacing w:after="0" w:line="240" w:lineRule="auto"/>
        <w:rPr>
          <w:rFonts w:ascii="Garamond" w:eastAsia="Times New Roman" w:hAnsi="Garamond"/>
          <w:sz w:val="28"/>
          <w:szCs w:val="28"/>
        </w:rPr>
      </w:pPr>
    </w:p>
    <w:p w:rsidR="00945017" w:rsidRPr="00695F4A" w:rsidRDefault="00695F4A">
      <w:pPr>
        <w:spacing w:after="0" w:line="240" w:lineRule="auto"/>
        <w:rPr>
          <w:rFonts w:ascii="Garamond" w:eastAsia="Times New Roman" w:hAnsi="Garamond"/>
          <w:sz w:val="28"/>
          <w:szCs w:val="28"/>
        </w:rPr>
      </w:pPr>
      <w:r>
        <w:rPr>
          <w:rFonts w:ascii="Garamond" w:eastAsia="Times New Roman" w:hAnsi="Garamond"/>
          <w:sz w:val="28"/>
          <w:szCs w:val="28"/>
        </w:rPr>
        <w:t>10.</w:t>
      </w:r>
      <w:r>
        <w:rPr>
          <w:rFonts w:ascii="Garamond" w:eastAsia="Times New Roman" w:hAnsi="Garamond"/>
          <w:sz w:val="28"/>
          <w:szCs w:val="28"/>
        </w:rPr>
        <w:tab/>
        <w:t xml:space="preserve">Argument Exchange winners can receive bonus points on their assessment. </w:t>
      </w:r>
    </w:p>
    <w:p w:rsidR="00945017" w:rsidRDefault="00945017" w:rsidP="00945017">
      <w:pPr>
        <w:spacing w:after="0" w:line="240" w:lineRule="auto"/>
        <w:ind w:left="720"/>
        <w:rPr>
          <w:rFonts w:ascii="Garamond" w:hAnsi="Garamond"/>
          <w:b/>
          <w:sz w:val="40"/>
          <w:szCs w:val="40"/>
        </w:rPr>
      </w:pPr>
    </w:p>
    <w:p w:rsidR="00C039AF" w:rsidRDefault="00945017" w:rsidP="00945017">
      <w:pPr>
        <w:spacing w:after="0" w:line="240" w:lineRule="auto"/>
        <w:ind w:left="2880" w:firstLine="720"/>
        <w:rPr>
          <w:rFonts w:ascii="Garamond" w:hAnsi="Garamond"/>
          <w:b/>
          <w:sz w:val="40"/>
          <w:szCs w:val="40"/>
        </w:rPr>
      </w:pPr>
      <w:r>
        <w:rPr>
          <w:rFonts w:ascii="Garamond" w:hAnsi="Garamond"/>
          <w:b/>
          <w:sz w:val="40"/>
          <w:szCs w:val="40"/>
        </w:rPr>
        <w:t xml:space="preserve">     </w:t>
      </w:r>
    </w:p>
    <w:p w:rsidR="00C039AF" w:rsidRDefault="00C039AF" w:rsidP="00C039AF">
      <w:r>
        <w:br w:type="page"/>
      </w:r>
    </w:p>
    <w:p w:rsidR="00833ECD" w:rsidRDefault="00C039AF" w:rsidP="00945017">
      <w:pPr>
        <w:spacing w:after="0" w:line="240" w:lineRule="auto"/>
        <w:ind w:left="2880" w:firstLine="720"/>
        <w:rPr>
          <w:rFonts w:ascii="Garamond" w:hAnsi="Garamond"/>
          <w:b/>
          <w:sz w:val="40"/>
          <w:szCs w:val="40"/>
        </w:rPr>
      </w:pPr>
      <w:r>
        <w:rPr>
          <w:rFonts w:ascii="Garamond" w:hAnsi="Garamond"/>
          <w:b/>
          <w:sz w:val="40"/>
          <w:szCs w:val="40"/>
        </w:rPr>
        <w:lastRenderedPageBreak/>
        <w:t xml:space="preserve">    </w:t>
      </w:r>
      <w:r w:rsidR="00945017">
        <w:rPr>
          <w:rFonts w:ascii="Garamond" w:hAnsi="Garamond"/>
          <w:b/>
          <w:sz w:val="40"/>
          <w:szCs w:val="40"/>
        </w:rPr>
        <w:t>Format</w:t>
      </w:r>
    </w:p>
    <w:p w:rsidR="00945017" w:rsidRDefault="00945017" w:rsidP="00945017">
      <w:pPr>
        <w:spacing w:after="0" w:line="240" w:lineRule="auto"/>
        <w:rPr>
          <w:rFonts w:ascii="Garamond" w:hAnsi="Garamond"/>
          <w:b/>
          <w:sz w:val="40"/>
          <w:szCs w:val="40"/>
        </w:rPr>
      </w:pPr>
    </w:p>
    <w:p w:rsidR="00C039AF" w:rsidRDefault="00C039AF" w:rsidP="00945017">
      <w:pPr>
        <w:spacing w:after="0" w:line="240" w:lineRule="auto"/>
        <w:rPr>
          <w:rFonts w:ascii="Garamond" w:hAnsi="Garamond"/>
          <w:b/>
          <w:sz w:val="40"/>
          <w:szCs w:val="40"/>
        </w:rPr>
      </w:pPr>
    </w:p>
    <w:p w:rsidR="00945017" w:rsidRDefault="00945017" w:rsidP="00945017">
      <w:pPr>
        <w:spacing w:after="0" w:line="240" w:lineRule="auto"/>
        <w:rPr>
          <w:rFonts w:ascii="Garamond" w:hAnsi="Garamond"/>
          <w:b/>
          <w:sz w:val="28"/>
          <w:szCs w:val="28"/>
        </w:rPr>
      </w:pPr>
      <w:r w:rsidRPr="00945017">
        <w:rPr>
          <w:rFonts w:ascii="Garamond" w:hAnsi="Garamond"/>
          <w:sz w:val="28"/>
          <w:szCs w:val="28"/>
        </w:rPr>
        <w:tab/>
      </w:r>
      <w:r w:rsidR="002E5DD4">
        <w:rPr>
          <w:rFonts w:ascii="Garamond" w:hAnsi="Garamond"/>
          <w:b/>
          <w:sz w:val="28"/>
          <w:szCs w:val="28"/>
        </w:rPr>
        <w:t>Affirmative</w:t>
      </w:r>
      <w:r w:rsidRPr="00945017">
        <w:rPr>
          <w:rFonts w:ascii="Garamond" w:hAnsi="Garamond"/>
          <w:b/>
          <w:sz w:val="28"/>
          <w:szCs w:val="28"/>
        </w:rPr>
        <w:t xml:space="preserve"> Argument 1</w:t>
      </w:r>
      <w:r w:rsidRPr="00945017">
        <w:rPr>
          <w:rFonts w:ascii="Garamond" w:hAnsi="Garamond"/>
          <w:b/>
          <w:sz w:val="28"/>
          <w:szCs w:val="28"/>
        </w:rPr>
        <w:tab/>
      </w:r>
      <w:r>
        <w:rPr>
          <w:rFonts w:ascii="Garamond" w:hAnsi="Garamond"/>
          <w:b/>
          <w:sz w:val="28"/>
          <w:szCs w:val="28"/>
        </w:rPr>
        <w:tab/>
      </w:r>
      <w:r>
        <w:rPr>
          <w:rFonts w:ascii="Garamond" w:hAnsi="Garamond"/>
          <w:b/>
          <w:sz w:val="28"/>
          <w:szCs w:val="28"/>
        </w:rPr>
        <w:tab/>
      </w:r>
      <w:r w:rsidR="002E5DD4">
        <w:rPr>
          <w:rFonts w:ascii="Garamond" w:hAnsi="Garamond"/>
          <w:b/>
          <w:sz w:val="28"/>
          <w:szCs w:val="28"/>
        </w:rPr>
        <w:tab/>
      </w:r>
      <w:r w:rsidR="002E5DD4">
        <w:rPr>
          <w:rFonts w:ascii="Garamond" w:hAnsi="Garamond"/>
          <w:b/>
          <w:sz w:val="28"/>
          <w:szCs w:val="28"/>
        </w:rPr>
        <w:tab/>
      </w:r>
      <w:r w:rsidR="002E5DD4">
        <w:rPr>
          <w:rFonts w:ascii="Garamond" w:hAnsi="Garamond"/>
          <w:b/>
          <w:sz w:val="28"/>
          <w:szCs w:val="28"/>
        </w:rPr>
        <w:tab/>
      </w:r>
      <w:r>
        <w:rPr>
          <w:rFonts w:ascii="Garamond" w:hAnsi="Garamond"/>
          <w:b/>
          <w:sz w:val="28"/>
          <w:szCs w:val="28"/>
        </w:rPr>
        <w:t>3 Minutes</w:t>
      </w: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p>
    <w:p w:rsidR="00945017" w:rsidRDefault="002E5DD4" w:rsidP="00945017">
      <w:pPr>
        <w:spacing w:after="0" w:line="240" w:lineRule="auto"/>
        <w:rPr>
          <w:rFonts w:ascii="Garamond" w:hAnsi="Garamond"/>
          <w:b/>
          <w:sz w:val="28"/>
          <w:szCs w:val="28"/>
        </w:rPr>
      </w:pPr>
      <w:r>
        <w:rPr>
          <w:rFonts w:ascii="Garamond" w:hAnsi="Garamond"/>
          <w:b/>
          <w:sz w:val="28"/>
          <w:szCs w:val="28"/>
        </w:rPr>
        <w:tab/>
        <w:t xml:space="preserve">Negative </w:t>
      </w:r>
      <w:r w:rsidR="00945017">
        <w:rPr>
          <w:rFonts w:ascii="Garamond" w:hAnsi="Garamond"/>
          <w:b/>
          <w:sz w:val="28"/>
          <w:szCs w:val="28"/>
        </w:rPr>
        <w:t>Argument 1</w:t>
      </w:r>
      <w:r w:rsidR="00945017">
        <w:rPr>
          <w:rFonts w:ascii="Garamond" w:hAnsi="Garamond"/>
          <w:b/>
          <w:sz w:val="28"/>
          <w:szCs w:val="28"/>
        </w:rPr>
        <w:tab/>
      </w:r>
      <w:r w:rsidR="00945017">
        <w:rPr>
          <w:rFonts w:ascii="Garamond" w:hAnsi="Garamond"/>
          <w:b/>
          <w:sz w:val="28"/>
          <w:szCs w:val="28"/>
        </w:rPr>
        <w:tab/>
      </w:r>
      <w:r w:rsidR="00945017">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945017">
        <w:rPr>
          <w:rFonts w:ascii="Garamond" w:hAnsi="Garamond"/>
          <w:b/>
          <w:sz w:val="28"/>
          <w:szCs w:val="28"/>
        </w:rPr>
        <w:t>3 Minutes</w:t>
      </w: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r>
        <w:rPr>
          <w:rFonts w:ascii="Garamond" w:hAnsi="Garamond"/>
          <w:b/>
          <w:sz w:val="28"/>
          <w:szCs w:val="28"/>
        </w:rPr>
        <w:tab/>
        <w:t>Affirmative Argument 2</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3 Minutes</w:t>
      </w: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r>
        <w:rPr>
          <w:rFonts w:ascii="Garamond" w:hAnsi="Garamond"/>
          <w:b/>
          <w:sz w:val="28"/>
          <w:szCs w:val="28"/>
        </w:rPr>
        <w:tab/>
        <w:t>Negative Argument 2</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3 Minutes</w:t>
      </w: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r>
        <w:rPr>
          <w:rFonts w:ascii="Garamond" w:hAnsi="Garamond"/>
          <w:b/>
          <w:sz w:val="28"/>
          <w:szCs w:val="28"/>
        </w:rPr>
        <w:tab/>
        <w:t>Affirmative Argument Evaluation</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3 Minutes</w:t>
      </w: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p>
    <w:p w:rsidR="00945017" w:rsidRDefault="00945017" w:rsidP="00945017">
      <w:pPr>
        <w:spacing w:after="0" w:line="240" w:lineRule="auto"/>
        <w:rPr>
          <w:rFonts w:ascii="Garamond" w:hAnsi="Garamond"/>
          <w:b/>
          <w:sz w:val="28"/>
          <w:szCs w:val="28"/>
        </w:rPr>
      </w:pPr>
      <w:r>
        <w:rPr>
          <w:rFonts w:ascii="Garamond" w:hAnsi="Garamond"/>
          <w:b/>
          <w:sz w:val="28"/>
          <w:szCs w:val="28"/>
        </w:rPr>
        <w:tab/>
        <w:t>Negative Argument Evaluation</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3 Minutes</w:t>
      </w:r>
    </w:p>
    <w:p w:rsidR="004C1204" w:rsidRDefault="004C1204" w:rsidP="00945017">
      <w:pPr>
        <w:spacing w:after="0" w:line="240" w:lineRule="auto"/>
        <w:rPr>
          <w:rFonts w:ascii="Garamond" w:hAnsi="Garamond"/>
          <w:b/>
          <w:sz w:val="28"/>
          <w:szCs w:val="28"/>
        </w:rPr>
      </w:pPr>
    </w:p>
    <w:p w:rsidR="004C1204" w:rsidRDefault="004C1204" w:rsidP="00945017">
      <w:pPr>
        <w:spacing w:after="0" w:line="240" w:lineRule="auto"/>
        <w:rPr>
          <w:rFonts w:ascii="Garamond" w:hAnsi="Garamond"/>
          <w:b/>
          <w:sz w:val="28"/>
          <w:szCs w:val="28"/>
        </w:rPr>
      </w:pPr>
    </w:p>
    <w:p w:rsidR="004C1204" w:rsidRDefault="004C1204" w:rsidP="00945017">
      <w:pPr>
        <w:spacing w:after="0" w:line="240" w:lineRule="auto"/>
        <w:rPr>
          <w:rFonts w:ascii="Garamond" w:hAnsi="Garamond"/>
          <w:sz w:val="28"/>
          <w:szCs w:val="28"/>
        </w:rPr>
      </w:pPr>
      <w:r>
        <w:rPr>
          <w:rFonts w:ascii="Garamond" w:hAnsi="Garamond"/>
          <w:sz w:val="28"/>
          <w:szCs w:val="28"/>
        </w:rPr>
        <w:t>Each round of the Argument Exchang</w:t>
      </w:r>
      <w:r w:rsidR="00BA3A25">
        <w:rPr>
          <w:rFonts w:ascii="Garamond" w:hAnsi="Garamond"/>
          <w:sz w:val="28"/>
          <w:szCs w:val="28"/>
        </w:rPr>
        <w:t>e should carry through argument</w:t>
      </w:r>
      <w:r>
        <w:rPr>
          <w:rFonts w:ascii="Garamond" w:hAnsi="Garamond"/>
          <w:sz w:val="28"/>
          <w:szCs w:val="28"/>
        </w:rPr>
        <w:t>, counter-</w:t>
      </w:r>
      <w:r w:rsidR="00BA3A25">
        <w:rPr>
          <w:rFonts w:ascii="Garamond" w:hAnsi="Garamond"/>
          <w:sz w:val="28"/>
          <w:szCs w:val="28"/>
        </w:rPr>
        <w:t xml:space="preserve">argument, and refutation of the counter-argument.  </w:t>
      </w:r>
    </w:p>
    <w:p w:rsidR="00BA3A25" w:rsidRDefault="00BA3A25" w:rsidP="00945017">
      <w:pPr>
        <w:spacing w:after="0" w:line="240" w:lineRule="auto"/>
        <w:rPr>
          <w:rFonts w:ascii="Garamond" w:hAnsi="Garamond"/>
          <w:sz w:val="28"/>
          <w:szCs w:val="28"/>
        </w:rPr>
      </w:pPr>
    </w:p>
    <w:p w:rsidR="00BA3A25" w:rsidRDefault="00BA3A25" w:rsidP="00945017">
      <w:pPr>
        <w:spacing w:after="0" w:line="240" w:lineRule="auto"/>
        <w:rPr>
          <w:rFonts w:ascii="Garamond" w:hAnsi="Garamond"/>
          <w:sz w:val="28"/>
          <w:szCs w:val="28"/>
        </w:rPr>
      </w:pPr>
      <w:r>
        <w:rPr>
          <w:rFonts w:ascii="Garamond" w:hAnsi="Garamond"/>
          <w:sz w:val="28"/>
          <w:szCs w:val="28"/>
        </w:rPr>
        <w:t xml:space="preserve">Timing should be kept fairly strictly by the moderator/teacher.  </w:t>
      </w:r>
    </w:p>
    <w:p w:rsidR="00BA3A25" w:rsidRDefault="00BA3A25" w:rsidP="00945017">
      <w:pPr>
        <w:spacing w:after="0" w:line="240" w:lineRule="auto"/>
        <w:rPr>
          <w:rFonts w:ascii="Garamond" w:hAnsi="Garamond"/>
          <w:sz w:val="28"/>
          <w:szCs w:val="28"/>
        </w:rPr>
      </w:pPr>
    </w:p>
    <w:p w:rsidR="00BA3A25" w:rsidRPr="004C1204" w:rsidRDefault="00BA3A25" w:rsidP="00945017">
      <w:pPr>
        <w:spacing w:after="0" w:line="240" w:lineRule="auto"/>
        <w:rPr>
          <w:rFonts w:ascii="Garamond" w:hAnsi="Garamond"/>
          <w:sz w:val="28"/>
          <w:szCs w:val="28"/>
        </w:rPr>
      </w:pPr>
      <w:r>
        <w:rPr>
          <w:rFonts w:ascii="Garamond" w:hAnsi="Garamond"/>
          <w:sz w:val="28"/>
          <w:szCs w:val="28"/>
        </w:rPr>
        <w:t xml:space="preserve">The argument evaluation period is conducted “beyond” the flow sheet, and is each side’s opportunity to analyze and weigh the competing and clashing argumentation in the Exchange, offering strategic concessions, but ultimately evaluating evidence and reasoning in such a way that favors their position.  </w:t>
      </w:r>
    </w:p>
    <w:sectPr w:rsidR="00BA3A25" w:rsidRPr="004C1204" w:rsidSect="00573B89">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1F" w:rsidRDefault="006F571F" w:rsidP="00433B86">
      <w:pPr>
        <w:spacing w:after="0" w:line="240" w:lineRule="auto"/>
      </w:pPr>
      <w:r>
        <w:separator/>
      </w:r>
    </w:p>
  </w:endnote>
  <w:endnote w:type="continuationSeparator" w:id="0">
    <w:p w:rsidR="006F571F" w:rsidRDefault="006F571F"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1F" w:rsidRDefault="006F571F" w:rsidP="00433B86">
      <w:pPr>
        <w:spacing w:after="0" w:line="240" w:lineRule="auto"/>
      </w:pPr>
      <w:r>
        <w:separator/>
      </w:r>
    </w:p>
  </w:footnote>
  <w:footnote w:type="continuationSeparator" w:id="0">
    <w:p w:rsidR="006F571F" w:rsidRDefault="006F571F"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6246C5"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230A77"/>
    <w:multiLevelType w:val="hybridMultilevel"/>
    <w:tmpl w:val="EDFE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41263"/>
    <w:multiLevelType w:val="hybridMultilevel"/>
    <w:tmpl w:val="0AF231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367B84"/>
    <w:multiLevelType w:val="hybridMultilevel"/>
    <w:tmpl w:val="A724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7968A0"/>
    <w:multiLevelType w:val="hybridMultilevel"/>
    <w:tmpl w:val="1E7CD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0A01"/>
    <w:rsid w:val="00007C92"/>
    <w:rsid w:val="00022B7B"/>
    <w:rsid w:val="00027671"/>
    <w:rsid w:val="00097B94"/>
    <w:rsid w:val="000B29A5"/>
    <w:rsid w:val="000C0516"/>
    <w:rsid w:val="00136448"/>
    <w:rsid w:val="001455A3"/>
    <w:rsid w:val="001C223E"/>
    <w:rsid w:val="001D3913"/>
    <w:rsid w:val="00231F81"/>
    <w:rsid w:val="00236B36"/>
    <w:rsid w:val="00270B9E"/>
    <w:rsid w:val="002745B5"/>
    <w:rsid w:val="002978D4"/>
    <w:rsid w:val="002A6C4C"/>
    <w:rsid w:val="002D7088"/>
    <w:rsid w:val="002E3D73"/>
    <w:rsid w:val="002E5DD4"/>
    <w:rsid w:val="00317952"/>
    <w:rsid w:val="00321765"/>
    <w:rsid w:val="00324BC9"/>
    <w:rsid w:val="00326CDA"/>
    <w:rsid w:val="00330D72"/>
    <w:rsid w:val="00334CEE"/>
    <w:rsid w:val="00373139"/>
    <w:rsid w:val="003956C5"/>
    <w:rsid w:val="00397C07"/>
    <w:rsid w:val="003C64F5"/>
    <w:rsid w:val="004306B3"/>
    <w:rsid w:val="00433B86"/>
    <w:rsid w:val="00456779"/>
    <w:rsid w:val="00492C07"/>
    <w:rsid w:val="004C1204"/>
    <w:rsid w:val="00543002"/>
    <w:rsid w:val="00573B89"/>
    <w:rsid w:val="005A6C8D"/>
    <w:rsid w:val="005B6D49"/>
    <w:rsid w:val="005C75A6"/>
    <w:rsid w:val="005E067B"/>
    <w:rsid w:val="005E1754"/>
    <w:rsid w:val="006178E6"/>
    <w:rsid w:val="006246C5"/>
    <w:rsid w:val="006335A8"/>
    <w:rsid w:val="00643DD6"/>
    <w:rsid w:val="00691EF6"/>
    <w:rsid w:val="00695F4A"/>
    <w:rsid w:val="006D70AE"/>
    <w:rsid w:val="006F4CA5"/>
    <w:rsid w:val="006F571F"/>
    <w:rsid w:val="00700E75"/>
    <w:rsid w:val="007117A3"/>
    <w:rsid w:val="007331F3"/>
    <w:rsid w:val="007426AA"/>
    <w:rsid w:val="007438C1"/>
    <w:rsid w:val="00750F6F"/>
    <w:rsid w:val="00752FC1"/>
    <w:rsid w:val="00780CB8"/>
    <w:rsid w:val="00782D90"/>
    <w:rsid w:val="007850B3"/>
    <w:rsid w:val="007C5BC5"/>
    <w:rsid w:val="007F0993"/>
    <w:rsid w:val="0082188D"/>
    <w:rsid w:val="008227FB"/>
    <w:rsid w:val="00827C93"/>
    <w:rsid w:val="00830FD1"/>
    <w:rsid w:val="00833ECD"/>
    <w:rsid w:val="00842D81"/>
    <w:rsid w:val="00860A43"/>
    <w:rsid w:val="008D01D3"/>
    <w:rsid w:val="008D0E55"/>
    <w:rsid w:val="008F3A7B"/>
    <w:rsid w:val="00907E16"/>
    <w:rsid w:val="00910B35"/>
    <w:rsid w:val="00945017"/>
    <w:rsid w:val="00964858"/>
    <w:rsid w:val="00966365"/>
    <w:rsid w:val="00977D53"/>
    <w:rsid w:val="00985FC6"/>
    <w:rsid w:val="00996406"/>
    <w:rsid w:val="009E16FE"/>
    <w:rsid w:val="009E58C3"/>
    <w:rsid w:val="00A05964"/>
    <w:rsid w:val="00A06FF2"/>
    <w:rsid w:val="00A24A7D"/>
    <w:rsid w:val="00A43BB2"/>
    <w:rsid w:val="00A573CA"/>
    <w:rsid w:val="00A70594"/>
    <w:rsid w:val="00A723A3"/>
    <w:rsid w:val="00AA1449"/>
    <w:rsid w:val="00AB3E1B"/>
    <w:rsid w:val="00AF471E"/>
    <w:rsid w:val="00B030B6"/>
    <w:rsid w:val="00B2075F"/>
    <w:rsid w:val="00B430EB"/>
    <w:rsid w:val="00B46F6B"/>
    <w:rsid w:val="00BA3A25"/>
    <w:rsid w:val="00BA5635"/>
    <w:rsid w:val="00BC1A6A"/>
    <w:rsid w:val="00BD397F"/>
    <w:rsid w:val="00BD70F1"/>
    <w:rsid w:val="00BE444A"/>
    <w:rsid w:val="00C039AF"/>
    <w:rsid w:val="00C07FDE"/>
    <w:rsid w:val="00C145D6"/>
    <w:rsid w:val="00C23E2F"/>
    <w:rsid w:val="00C5444E"/>
    <w:rsid w:val="00C737EB"/>
    <w:rsid w:val="00CA213A"/>
    <w:rsid w:val="00CA66E1"/>
    <w:rsid w:val="00CA6AE0"/>
    <w:rsid w:val="00CB1708"/>
    <w:rsid w:val="00CB527D"/>
    <w:rsid w:val="00CD2398"/>
    <w:rsid w:val="00CD76BD"/>
    <w:rsid w:val="00D17E94"/>
    <w:rsid w:val="00D21D38"/>
    <w:rsid w:val="00D675D2"/>
    <w:rsid w:val="00D95666"/>
    <w:rsid w:val="00DA5A65"/>
    <w:rsid w:val="00DF38D7"/>
    <w:rsid w:val="00E3299D"/>
    <w:rsid w:val="00E743AD"/>
    <w:rsid w:val="00EB3016"/>
    <w:rsid w:val="00EF5512"/>
    <w:rsid w:val="00F1032B"/>
    <w:rsid w:val="00F22F44"/>
    <w:rsid w:val="00F4304F"/>
    <w:rsid w:val="00F544F6"/>
    <w:rsid w:val="00F578CD"/>
    <w:rsid w:val="00F85331"/>
    <w:rsid w:val="00FA440D"/>
    <w:rsid w:val="00FB068D"/>
    <w:rsid w:val="00FB625B"/>
    <w:rsid w:val="00FE13C9"/>
    <w:rsid w:val="00FE3513"/>
    <w:rsid w:val="00FE5875"/>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6C97"/>
  <w15:chartTrackingRefBased/>
  <w15:docId w15:val="{580B946D-5AE3-4C1B-9B1A-646A6A1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7850B3"/>
    <w:rPr>
      <w:color w:val="0563C1"/>
      <w:u w:val="single"/>
    </w:rPr>
  </w:style>
  <w:style w:type="paragraph" w:styleId="ListParagraph">
    <w:name w:val="List Paragraph"/>
    <w:basedOn w:val="Normal"/>
    <w:uiPriority w:val="34"/>
    <w:qFormat/>
    <w:rsid w:val="005C75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3207">
      <w:bodyDiv w:val="1"/>
      <w:marLeft w:val="0"/>
      <w:marRight w:val="0"/>
      <w:marTop w:val="0"/>
      <w:marBottom w:val="0"/>
      <w:divBdr>
        <w:top w:val="none" w:sz="0" w:space="0" w:color="auto"/>
        <w:left w:val="none" w:sz="0" w:space="0" w:color="auto"/>
        <w:bottom w:val="none" w:sz="0" w:space="0" w:color="auto"/>
        <w:right w:val="none" w:sz="0" w:space="0" w:color="auto"/>
      </w:divBdr>
    </w:div>
    <w:div w:id="917399988">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6574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Miles Lynn</cp:lastModifiedBy>
  <cp:revision>3</cp:revision>
  <cp:lastPrinted>2014-08-18T05:58:00Z</cp:lastPrinted>
  <dcterms:created xsi:type="dcterms:W3CDTF">2016-10-26T18:46:00Z</dcterms:created>
  <dcterms:modified xsi:type="dcterms:W3CDTF">2016-10-26T18:51:00Z</dcterms:modified>
</cp:coreProperties>
</file>