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Default="000A6E5A" w:rsidP="00AC39E1">
      <w:pPr>
        <w:pStyle w:val="Heading1"/>
        <w:pBdr>
          <w:top w:val="single" w:sz="8" w:space="0" w:color="000000"/>
        </w:pBdr>
        <w:rPr>
          <w:rFonts w:ascii="Helvetica" w:hAnsi="Helvetica" w:cs="Helvetica"/>
          <w:szCs w:val="24"/>
        </w:rPr>
      </w:pPr>
      <w:r>
        <w:rPr>
          <w:noProof/>
        </w:rPr>
        <w:drawing>
          <wp:inline distT="0" distB="0" distL="0" distR="0" wp14:anchorId="267B0280" wp14:editId="581BA75D">
            <wp:extent cx="2087880" cy="1393840"/>
            <wp:effectExtent l="0" t="0" r="7620" b="0"/>
            <wp:docPr id="3" name="Picture 3" descr="C:\Users\Owner\AppData\Local\Microsoft\Windows\INetCacheContent.Word\StockMark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StockMarket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960" cy="1404575"/>
                    </a:xfrm>
                    <a:prstGeom prst="rect">
                      <a:avLst/>
                    </a:prstGeom>
                    <a:noFill/>
                    <a:ln>
                      <a:noFill/>
                    </a:ln>
                  </pic:spPr>
                </pic:pic>
              </a:graphicData>
            </a:graphic>
          </wp:inline>
        </w:drawing>
      </w:r>
    </w:p>
    <w:p w:rsidR="00EE127D" w:rsidRPr="00EE127D" w:rsidRDefault="004468C3" w:rsidP="00AC39E1">
      <w:pPr>
        <w:pStyle w:val="Heading1"/>
        <w:pBdr>
          <w:top w:val="single" w:sz="8" w:space="0" w:color="000000"/>
        </w:pBdr>
        <w:rPr>
          <w:sz w:val="48"/>
          <w:szCs w:val="48"/>
        </w:rPr>
      </w:pPr>
      <w:r>
        <w:rPr>
          <w:sz w:val="48"/>
          <w:szCs w:val="48"/>
        </w:rPr>
        <w:t xml:space="preserve">The </w:t>
      </w:r>
      <w:r w:rsidR="000A6E5A">
        <w:rPr>
          <w:sz w:val="48"/>
          <w:szCs w:val="48"/>
        </w:rPr>
        <w:t>Stock Market Sector Scuffle</w:t>
      </w:r>
    </w:p>
    <w:p w:rsidR="00EE127D" w:rsidRDefault="00794B63" w:rsidP="00EE127D">
      <w:pPr>
        <w:jc w:val="center"/>
        <w:rPr>
          <w:rFonts w:ascii="Garamond" w:hAnsi="Garamond"/>
          <w:b/>
          <w:sz w:val="48"/>
          <w:szCs w:val="48"/>
        </w:rPr>
      </w:pPr>
      <w:r>
        <w:rPr>
          <w:rFonts w:ascii="Garamond" w:hAnsi="Garamond"/>
          <w:b/>
          <w:sz w:val="48"/>
          <w:szCs w:val="48"/>
        </w:rPr>
        <w:t>Format</w:t>
      </w:r>
      <w:r w:rsidR="00EE127D" w:rsidRPr="00EE127D">
        <w:rPr>
          <w:rFonts w:ascii="Garamond" w:hAnsi="Garamond"/>
          <w:b/>
          <w:sz w:val="48"/>
          <w:szCs w:val="48"/>
        </w:rPr>
        <w:t xml:space="preserve"> </w:t>
      </w:r>
    </w:p>
    <w:p w:rsidR="00794B63" w:rsidRPr="00E534CC" w:rsidRDefault="006B4686" w:rsidP="00794B63">
      <w:pPr>
        <w:rPr>
          <w:rFonts w:ascii="Garamond" w:hAnsi="Garamond"/>
          <w:b/>
          <w:sz w:val="24"/>
          <w:szCs w:val="24"/>
        </w:rPr>
      </w:pPr>
      <w:r w:rsidRPr="00E534CC">
        <w:rPr>
          <w:rFonts w:ascii="Garamond" w:hAnsi="Garamond"/>
          <w:b/>
          <w:sz w:val="24"/>
          <w:szCs w:val="24"/>
        </w:rPr>
        <w:t>The Stock Market Sector Scuffle</w:t>
      </w:r>
      <w:r w:rsidR="00794B63" w:rsidRPr="00E534CC">
        <w:rPr>
          <w:rFonts w:ascii="Garamond" w:hAnsi="Garamond"/>
          <w:b/>
          <w:sz w:val="24"/>
          <w:szCs w:val="24"/>
        </w:rPr>
        <w:t xml:space="preserve"> takes one 50-minute class period to conduct.  </w:t>
      </w:r>
    </w:p>
    <w:p w:rsidR="00794B63" w:rsidRPr="00037AEF" w:rsidRDefault="00794B63" w:rsidP="00794B63">
      <w:pPr>
        <w:rPr>
          <w:rFonts w:ascii="Garamond" w:hAnsi="Garamond"/>
          <w:b/>
          <w:sz w:val="24"/>
          <w:szCs w:val="24"/>
        </w:rPr>
      </w:pPr>
      <w:r>
        <w:rPr>
          <w:rFonts w:ascii="Garamond" w:hAnsi="Garamond"/>
          <w:b/>
          <w:sz w:val="24"/>
          <w:szCs w:val="24"/>
        </w:rPr>
        <w:t>Opening</w:t>
      </w:r>
      <w:r w:rsidRPr="00037AEF">
        <w:rPr>
          <w:rFonts w:ascii="Garamond" w:hAnsi="Garamond"/>
          <w:b/>
          <w:sz w:val="24"/>
          <w:szCs w:val="24"/>
        </w:rPr>
        <w:t xml:space="preserve"> </w:t>
      </w:r>
      <w:r w:rsidR="00FB57FB">
        <w:rPr>
          <w:rFonts w:ascii="Garamond" w:hAnsi="Garamond"/>
          <w:b/>
          <w:sz w:val="24"/>
          <w:szCs w:val="24"/>
        </w:rPr>
        <w:t>Arguments</w:t>
      </w:r>
      <w:r w:rsidRPr="00037AEF">
        <w:rPr>
          <w:rFonts w:ascii="Garamond" w:hAnsi="Garamond"/>
          <w:b/>
          <w:sz w:val="24"/>
          <w:szCs w:val="24"/>
        </w:rPr>
        <w:t xml:space="preserve"> </w:t>
      </w:r>
      <w:r w:rsidRPr="00037AEF">
        <w:rPr>
          <w:rFonts w:ascii="Garamond" w:hAnsi="Garamond"/>
          <w:b/>
          <w:sz w:val="24"/>
          <w:szCs w:val="24"/>
        </w:rPr>
        <w:tab/>
      </w:r>
      <w:r w:rsidR="006B5BD4">
        <w:rPr>
          <w:rFonts w:ascii="Garamond" w:hAnsi="Garamond"/>
          <w:b/>
          <w:sz w:val="24"/>
          <w:szCs w:val="24"/>
        </w:rPr>
        <w:t>(Case)</w:t>
      </w:r>
      <w:r w:rsidRPr="00037AEF">
        <w:rPr>
          <w:rFonts w:ascii="Garamond" w:hAnsi="Garamond"/>
          <w:b/>
          <w:sz w:val="24"/>
          <w:szCs w:val="24"/>
        </w:rPr>
        <w:tab/>
      </w:r>
      <w:r w:rsidRPr="00037AEF">
        <w:rPr>
          <w:rFonts w:ascii="Garamond" w:hAnsi="Garamond"/>
          <w:b/>
          <w:sz w:val="24"/>
          <w:szCs w:val="24"/>
        </w:rPr>
        <w:tab/>
      </w:r>
      <w:r w:rsidRPr="00037AEF">
        <w:rPr>
          <w:rFonts w:ascii="Garamond" w:hAnsi="Garamond"/>
          <w:b/>
          <w:sz w:val="24"/>
          <w:szCs w:val="24"/>
        </w:rPr>
        <w:tab/>
      </w:r>
      <w:r w:rsidRPr="00037AEF">
        <w:rPr>
          <w:rFonts w:ascii="Garamond" w:hAnsi="Garamond"/>
          <w:b/>
          <w:sz w:val="24"/>
          <w:szCs w:val="24"/>
        </w:rPr>
        <w:tab/>
      </w:r>
      <w:r w:rsidRPr="00037AEF">
        <w:rPr>
          <w:rFonts w:ascii="Garamond" w:hAnsi="Garamond"/>
          <w:b/>
          <w:sz w:val="24"/>
          <w:szCs w:val="24"/>
        </w:rPr>
        <w:tab/>
      </w:r>
      <w:r w:rsidR="00FB57FB">
        <w:rPr>
          <w:rFonts w:ascii="Garamond" w:hAnsi="Garamond"/>
          <w:b/>
          <w:sz w:val="24"/>
          <w:szCs w:val="24"/>
        </w:rPr>
        <w:tab/>
      </w:r>
      <w:r w:rsidRPr="00037AEF">
        <w:rPr>
          <w:rFonts w:ascii="Garamond" w:hAnsi="Garamond"/>
          <w:b/>
          <w:sz w:val="24"/>
          <w:szCs w:val="24"/>
        </w:rPr>
        <w:tab/>
      </w:r>
      <w:r w:rsidR="00FB57FB">
        <w:rPr>
          <w:rFonts w:ascii="Garamond" w:hAnsi="Garamond"/>
          <w:b/>
          <w:sz w:val="24"/>
          <w:szCs w:val="24"/>
        </w:rPr>
        <w:t>3</w:t>
      </w:r>
      <w:r w:rsidRPr="00037AEF">
        <w:rPr>
          <w:rFonts w:ascii="Garamond" w:hAnsi="Garamond"/>
          <w:b/>
          <w:sz w:val="24"/>
          <w:szCs w:val="24"/>
        </w:rPr>
        <w:t xml:space="preserve"> Minutes</w:t>
      </w:r>
    </w:p>
    <w:p w:rsidR="00794B63" w:rsidRPr="00F14BB3" w:rsidRDefault="00794B63" w:rsidP="00794B63">
      <w:pPr>
        <w:rPr>
          <w:rFonts w:ascii="Garamond" w:hAnsi="Garamond"/>
          <w:sz w:val="24"/>
          <w:szCs w:val="24"/>
        </w:rPr>
      </w:pPr>
      <w:r>
        <w:rPr>
          <w:rFonts w:ascii="Garamond" w:hAnsi="Garamond"/>
          <w:sz w:val="24"/>
          <w:szCs w:val="24"/>
        </w:rPr>
        <w:t xml:space="preserve">Each </w:t>
      </w:r>
      <w:r w:rsidR="006B5BD4">
        <w:rPr>
          <w:rFonts w:ascii="Garamond" w:hAnsi="Garamond"/>
          <w:sz w:val="24"/>
          <w:szCs w:val="24"/>
        </w:rPr>
        <w:t>case</w:t>
      </w:r>
      <w:r>
        <w:rPr>
          <w:rFonts w:ascii="Garamond" w:hAnsi="Garamond"/>
          <w:sz w:val="24"/>
          <w:szCs w:val="24"/>
        </w:rPr>
        <w:t xml:space="preserve"> should consist </w:t>
      </w:r>
      <w:r w:rsidR="006B5BD4">
        <w:rPr>
          <w:rFonts w:ascii="Garamond" w:hAnsi="Garamond"/>
          <w:sz w:val="24"/>
          <w:szCs w:val="24"/>
        </w:rPr>
        <w:t>of</w:t>
      </w:r>
      <w:r w:rsidRPr="000717BF">
        <w:rPr>
          <w:rFonts w:ascii="Garamond" w:hAnsi="Garamond"/>
          <w:sz w:val="24"/>
          <w:szCs w:val="24"/>
        </w:rPr>
        <w:t xml:space="preserve"> </w:t>
      </w:r>
      <w:r>
        <w:rPr>
          <w:rFonts w:ascii="Garamond" w:hAnsi="Garamond"/>
          <w:sz w:val="24"/>
          <w:szCs w:val="24"/>
        </w:rPr>
        <w:t xml:space="preserve">two </w:t>
      </w:r>
      <w:r w:rsidR="006B5BD4">
        <w:rPr>
          <w:rFonts w:ascii="Garamond" w:hAnsi="Garamond"/>
          <w:sz w:val="24"/>
          <w:szCs w:val="24"/>
        </w:rPr>
        <w:t xml:space="preserve">to three </w:t>
      </w:r>
      <w:r>
        <w:rPr>
          <w:rFonts w:ascii="Garamond" w:hAnsi="Garamond"/>
          <w:sz w:val="24"/>
          <w:szCs w:val="24"/>
        </w:rPr>
        <w:t xml:space="preserve">developed arguments that the </w:t>
      </w:r>
      <w:r w:rsidR="006B5BD4">
        <w:rPr>
          <w:rFonts w:ascii="Garamond" w:hAnsi="Garamond"/>
          <w:sz w:val="24"/>
          <w:szCs w:val="24"/>
        </w:rPr>
        <w:t>sector’s</w:t>
      </w:r>
      <w:r>
        <w:rPr>
          <w:rFonts w:ascii="Garamond" w:hAnsi="Garamond"/>
          <w:sz w:val="24"/>
          <w:szCs w:val="24"/>
        </w:rPr>
        <w:t xml:space="preserve"> </w:t>
      </w:r>
      <w:r w:rsidR="006B5BD4">
        <w:rPr>
          <w:rFonts w:ascii="Garamond" w:hAnsi="Garamond"/>
          <w:sz w:val="24"/>
          <w:szCs w:val="24"/>
        </w:rPr>
        <w:t>portfolio</w:t>
      </w:r>
      <w:r>
        <w:rPr>
          <w:rFonts w:ascii="Garamond" w:hAnsi="Garamond"/>
          <w:sz w:val="24"/>
          <w:szCs w:val="24"/>
        </w:rPr>
        <w:t xml:space="preserve"> has significant </w:t>
      </w:r>
      <w:r w:rsidR="006B5BD4">
        <w:rPr>
          <w:rFonts w:ascii="Garamond" w:hAnsi="Garamond"/>
          <w:sz w:val="24"/>
          <w:szCs w:val="24"/>
        </w:rPr>
        <w:t xml:space="preserve">financial </w:t>
      </w:r>
      <w:r>
        <w:rPr>
          <w:rFonts w:ascii="Garamond" w:hAnsi="Garamond"/>
          <w:sz w:val="24"/>
          <w:szCs w:val="24"/>
        </w:rPr>
        <w:t>benefits</w:t>
      </w:r>
      <w:r w:rsidRPr="000717BF">
        <w:rPr>
          <w:rFonts w:ascii="Garamond" w:hAnsi="Garamond"/>
          <w:sz w:val="24"/>
          <w:szCs w:val="24"/>
        </w:rPr>
        <w:t xml:space="preserve">.  </w:t>
      </w:r>
      <w:r w:rsidR="006B5BD4">
        <w:rPr>
          <w:rFonts w:ascii="Garamond" w:hAnsi="Garamond"/>
          <w:sz w:val="24"/>
          <w:szCs w:val="24"/>
        </w:rPr>
        <w:t xml:space="preserve">Each argument should contain </w:t>
      </w:r>
      <w:r w:rsidRPr="000717BF">
        <w:rPr>
          <w:rFonts w:ascii="Garamond" w:hAnsi="Garamond"/>
          <w:sz w:val="24"/>
          <w:szCs w:val="24"/>
        </w:rPr>
        <w:t xml:space="preserve">two pieces of evidence.  </w:t>
      </w:r>
    </w:p>
    <w:p w:rsidR="00794B63" w:rsidRPr="00037AEF" w:rsidRDefault="00794B63" w:rsidP="00794B63">
      <w:pPr>
        <w:rPr>
          <w:rFonts w:ascii="Garamond" w:hAnsi="Garamond"/>
          <w:b/>
          <w:sz w:val="24"/>
          <w:szCs w:val="24"/>
        </w:rPr>
      </w:pPr>
      <w:r>
        <w:rPr>
          <w:rFonts w:ascii="Garamond" w:hAnsi="Garamond"/>
          <w:b/>
          <w:sz w:val="24"/>
          <w:szCs w:val="24"/>
        </w:rPr>
        <w:t>Counter-</w:t>
      </w:r>
      <w:r w:rsidR="00FB57FB">
        <w:rPr>
          <w:rFonts w:ascii="Garamond" w:hAnsi="Garamond"/>
          <w:b/>
          <w:sz w:val="24"/>
          <w:szCs w:val="24"/>
        </w:rPr>
        <w:t>Arguments</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37AEF">
        <w:rPr>
          <w:rFonts w:ascii="Garamond" w:hAnsi="Garamond"/>
          <w:b/>
          <w:sz w:val="24"/>
          <w:szCs w:val="24"/>
        </w:rPr>
        <w:t>2 Minutes</w:t>
      </w:r>
    </w:p>
    <w:p w:rsidR="00794B63" w:rsidRPr="00794B63" w:rsidRDefault="00794B63" w:rsidP="00794B63">
      <w:pPr>
        <w:rPr>
          <w:rFonts w:ascii="Garamond" w:hAnsi="Garamond"/>
          <w:sz w:val="24"/>
          <w:szCs w:val="24"/>
        </w:rPr>
      </w:pPr>
      <w:r w:rsidRPr="00116C7C">
        <w:rPr>
          <w:rFonts w:ascii="Garamond" w:hAnsi="Garamond"/>
          <w:sz w:val="24"/>
          <w:szCs w:val="24"/>
        </w:rPr>
        <w:t xml:space="preserve">Following </w:t>
      </w:r>
      <w:r>
        <w:rPr>
          <w:rFonts w:ascii="Garamond" w:hAnsi="Garamond"/>
          <w:sz w:val="24"/>
          <w:szCs w:val="24"/>
        </w:rPr>
        <w:t xml:space="preserve">all </w:t>
      </w:r>
      <w:r w:rsidR="006B5BD4">
        <w:rPr>
          <w:rFonts w:ascii="Garamond" w:hAnsi="Garamond"/>
          <w:sz w:val="24"/>
          <w:szCs w:val="24"/>
        </w:rPr>
        <w:t xml:space="preserve">five of the sector’s cases, </w:t>
      </w:r>
      <w:r w:rsidRPr="00116C7C">
        <w:rPr>
          <w:rFonts w:ascii="Garamond" w:hAnsi="Garamond"/>
          <w:sz w:val="24"/>
          <w:szCs w:val="24"/>
        </w:rPr>
        <w:t>each team wil</w:t>
      </w:r>
      <w:r>
        <w:rPr>
          <w:rFonts w:ascii="Garamond" w:hAnsi="Garamond"/>
          <w:sz w:val="24"/>
          <w:szCs w:val="24"/>
        </w:rPr>
        <w:t>l have a speaker who delivers counter-arguments</w:t>
      </w:r>
      <w:r w:rsidRPr="00116C7C">
        <w:rPr>
          <w:rFonts w:ascii="Garamond" w:hAnsi="Garamond"/>
          <w:sz w:val="24"/>
          <w:szCs w:val="24"/>
        </w:rPr>
        <w:t xml:space="preserve"> again</w:t>
      </w:r>
      <w:r>
        <w:rPr>
          <w:rFonts w:ascii="Garamond" w:hAnsi="Garamond"/>
          <w:sz w:val="24"/>
          <w:szCs w:val="24"/>
        </w:rPr>
        <w:t>st one of the pr</w:t>
      </w:r>
      <w:r w:rsidR="006B5BD4">
        <w:rPr>
          <w:rFonts w:ascii="Garamond" w:hAnsi="Garamond"/>
          <w:sz w:val="24"/>
          <w:szCs w:val="24"/>
        </w:rPr>
        <w:t>e-assigned sectors</w:t>
      </w:r>
      <w:r w:rsidRPr="00116C7C">
        <w:rPr>
          <w:rFonts w:ascii="Garamond" w:hAnsi="Garamond"/>
          <w:sz w:val="24"/>
          <w:szCs w:val="24"/>
        </w:rPr>
        <w:t xml:space="preserve">.  </w:t>
      </w:r>
      <w:r>
        <w:rPr>
          <w:rFonts w:ascii="Garamond" w:hAnsi="Garamond"/>
          <w:sz w:val="24"/>
          <w:szCs w:val="24"/>
        </w:rPr>
        <w:t>The counter-</w:t>
      </w:r>
      <w:r w:rsidR="006B5BD4">
        <w:rPr>
          <w:rFonts w:ascii="Garamond" w:hAnsi="Garamond"/>
          <w:sz w:val="24"/>
          <w:szCs w:val="24"/>
        </w:rPr>
        <w:t>arguments</w:t>
      </w:r>
      <w:r>
        <w:rPr>
          <w:rFonts w:ascii="Garamond" w:hAnsi="Garamond"/>
          <w:sz w:val="24"/>
          <w:szCs w:val="24"/>
        </w:rPr>
        <w:t xml:space="preserve"> should </w:t>
      </w:r>
      <w:r w:rsidR="006B5BD4">
        <w:rPr>
          <w:rFonts w:ascii="Garamond" w:hAnsi="Garamond"/>
          <w:sz w:val="24"/>
          <w:szCs w:val="24"/>
        </w:rPr>
        <w:t xml:space="preserve">respond to the opposing sector’s opening arguments </w:t>
      </w:r>
      <w:r w:rsidRPr="00116C7C">
        <w:rPr>
          <w:rFonts w:ascii="Garamond" w:hAnsi="Garamond"/>
          <w:sz w:val="24"/>
          <w:szCs w:val="24"/>
        </w:rPr>
        <w:t xml:space="preserve">as specifically as possible.  </w:t>
      </w:r>
      <w:r w:rsidR="006B5BD4">
        <w:rPr>
          <w:rFonts w:ascii="Garamond" w:hAnsi="Garamond"/>
          <w:sz w:val="24"/>
          <w:szCs w:val="24"/>
        </w:rPr>
        <w:t>Each sector in this segment of the scuffle</w:t>
      </w:r>
      <w:r>
        <w:rPr>
          <w:rFonts w:ascii="Garamond" w:hAnsi="Garamond"/>
          <w:sz w:val="24"/>
          <w:szCs w:val="24"/>
        </w:rPr>
        <w:t xml:space="preserve"> should try to make two counter-arguments against each of the two </w:t>
      </w:r>
      <w:r w:rsidR="006B5BD4">
        <w:rPr>
          <w:rFonts w:ascii="Garamond" w:hAnsi="Garamond"/>
          <w:sz w:val="24"/>
          <w:szCs w:val="24"/>
        </w:rPr>
        <w:t>to three arguments in the case</w:t>
      </w:r>
      <w:r>
        <w:rPr>
          <w:rFonts w:ascii="Garamond" w:hAnsi="Garamond"/>
          <w:sz w:val="24"/>
          <w:szCs w:val="24"/>
        </w:rPr>
        <w:t xml:space="preserve">.  </w:t>
      </w:r>
      <w:r w:rsidR="005752A7">
        <w:rPr>
          <w:rFonts w:ascii="Garamond" w:hAnsi="Garamond"/>
          <w:sz w:val="24"/>
          <w:szCs w:val="24"/>
        </w:rPr>
        <w:t>Counter-arguments can either include their own evidence and</w:t>
      </w:r>
      <w:r w:rsidR="00E534CC">
        <w:rPr>
          <w:rFonts w:ascii="Garamond" w:hAnsi="Garamond"/>
          <w:sz w:val="24"/>
          <w:szCs w:val="24"/>
        </w:rPr>
        <w:t xml:space="preserve"> reasoning (an independent counter-argument)</w:t>
      </w:r>
      <w:r w:rsidR="005752A7">
        <w:rPr>
          <w:rFonts w:ascii="Garamond" w:hAnsi="Garamond"/>
          <w:sz w:val="24"/>
          <w:szCs w:val="24"/>
        </w:rPr>
        <w:t>, or they can critique the evidence or reasoning of the</w:t>
      </w:r>
      <w:r w:rsidR="00D956A4">
        <w:rPr>
          <w:rFonts w:ascii="Garamond" w:hAnsi="Garamond"/>
          <w:sz w:val="24"/>
          <w:szCs w:val="24"/>
        </w:rPr>
        <w:t xml:space="preserve"> argument they are countering (a critical counter-argument).  </w:t>
      </w:r>
    </w:p>
    <w:p w:rsidR="00794B63" w:rsidRDefault="00794B63" w:rsidP="00794B63">
      <w:pPr>
        <w:rPr>
          <w:rFonts w:ascii="Garamond" w:hAnsi="Garamond"/>
          <w:b/>
          <w:sz w:val="24"/>
          <w:szCs w:val="24"/>
        </w:rPr>
      </w:pPr>
      <w:r>
        <w:rPr>
          <w:rFonts w:ascii="Garamond" w:hAnsi="Garamond"/>
          <w:b/>
          <w:sz w:val="24"/>
          <w:szCs w:val="24"/>
        </w:rPr>
        <w:t xml:space="preserve">Rebuttal </w:t>
      </w:r>
      <w:r w:rsidR="00FB57FB">
        <w:rPr>
          <w:rFonts w:ascii="Garamond" w:hAnsi="Garamond"/>
          <w:b/>
          <w:sz w:val="24"/>
          <w:szCs w:val="24"/>
        </w:rPr>
        <w:t>Arguments</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FB57FB">
        <w:rPr>
          <w:rFonts w:ascii="Garamond" w:hAnsi="Garamond"/>
          <w:b/>
          <w:sz w:val="24"/>
          <w:szCs w:val="24"/>
        </w:rPr>
        <w:tab/>
      </w:r>
      <w:r>
        <w:rPr>
          <w:rFonts w:ascii="Garamond" w:hAnsi="Garamond"/>
          <w:b/>
          <w:sz w:val="24"/>
          <w:szCs w:val="24"/>
        </w:rPr>
        <w:tab/>
        <w:t>2 Minutes</w:t>
      </w:r>
    </w:p>
    <w:p w:rsidR="00794B63" w:rsidRPr="00794B63" w:rsidRDefault="00794B63" w:rsidP="00794B63">
      <w:pPr>
        <w:rPr>
          <w:rFonts w:ascii="Garamond" w:hAnsi="Garamond"/>
          <w:sz w:val="24"/>
          <w:szCs w:val="24"/>
        </w:rPr>
      </w:pPr>
      <w:r>
        <w:rPr>
          <w:rFonts w:ascii="Garamond" w:hAnsi="Garamond"/>
          <w:sz w:val="24"/>
          <w:szCs w:val="24"/>
        </w:rPr>
        <w:t xml:space="preserve">In the rebuttal </w:t>
      </w:r>
      <w:r w:rsidR="006B5BD4">
        <w:rPr>
          <w:rFonts w:ascii="Garamond" w:hAnsi="Garamond"/>
          <w:sz w:val="24"/>
          <w:szCs w:val="24"/>
        </w:rPr>
        <w:t>speech</w:t>
      </w:r>
      <w:r>
        <w:rPr>
          <w:rFonts w:ascii="Garamond" w:hAnsi="Garamond"/>
          <w:sz w:val="24"/>
          <w:szCs w:val="24"/>
        </w:rPr>
        <w:t xml:space="preserve">, each </w:t>
      </w:r>
      <w:r w:rsidR="006B5BD4">
        <w:rPr>
          <w:rFonts w:ascii="Garamond" w:hAnsi="Garamond"/>
          <w:sz w:val="24"/>
          <w:szCs w:val="24"/>
        </w:rPr>
        <w:t xml:space="preserve">sector should respond to and try to refute the </w:t>
      </w:r>
      <w:r>
        <w:rPr>
          <w:rFonts w:ascii="Garamond" w:hAnsi="Garamond"/>
          <w:sz w:val="24"/>
          <w:szCs w:val="24"/>
        </w:rPr>
        <w:t>counter-arguments made against th</w:t>
      </w:r>
      <w:r w:rsidR="006B5BD4">
        <w:rPr>
          <w:rFonts w:ascii="Garamond" w:hAnsi="Garamond"/>
          <w:sz w:val="24"/>
          <w:szCs w:val="24"/>
        </w:rPr>
        <w:t>e arguments in the case</w:t>
      </w:r>
      <w:r>
        <w:rPr>
          <w:rFonts w:ascii="Garamond" w:hAnsi="Garamond"/>
          <w:sz w:val="24"/>
          <w:szCs w:val="24"/>
        </w:rPr>
        <w:t xml:space="preserve">.  Counter-arguments can be refuted through additional evidence or reasoning to support the initial argument, or by analyzing the counter-argument to identify a flaw in its own evidence or reasoning.  </w:t>
      </w:r>
      <w:r w:rsidR="006B5BD4">
        <w:rPr>
          <w:rFonts w:ascii="Garamond" w:hAnsi="Garamond"/>
          <w:sz w:val="24"/>
          <w:szCs w:val="24"/>
        </w:rPr>
        <w:t xml:space="preserve">Rebuttals typically refer back to the evidence and reasoning in the case, though they should not simply repeat it.  Rather, they should apply it in specific ways that support direct refutation of the counter-arguments.  </w:t>
      </w:r>
    </w:p>
    <w:p w:rsidR="00794B63" w:rsidRPr="00037AEF" w:rsidRDefault="00794B63" w:rsidP="00794B63">
      <w:pPr>
        <w:rPr>
          <w:rFonts w:ascii="Garamond" w:hAnsi="Garamond"/>
          <w:b/>
          <w:sz w:val="24"/>
          <w:szCs w:val="24"/>
        </w:rPr>
      </w:pPr>
      <w:r>
        <w:rPr>
          <w:rFonts w:ascii="Garamond" w:hAnsi="Garamond"/>
          <w:b/>
          <w:sz w:val="24"/>
          <w:szCs w:val="24"/>
        </w:rPr>
        <w:t xml:space="preserve">Closing </w:t>
      </w:r>
      <w:r w:rsidR="00FB57FB">
        <w:rPr>
          <w:rFonts w:ascii="Garamond" w:hAnsi="Garamond"/>
          <w:b/>
          <w:sz w:val="24"/>
          <w:szCs w:val="24"/>
        </w:rPr>
        <w:t>Arguments</w:t>
      </w:r>
      <w:r w:rsidR="00FB57FB">
        <w:rPr>
          <w:rFonts w:ascii="Garamond" w:hAnsi="Garamond"/>
          <w:b/>
          <w:sz w:val="24"/>
          <w:szCs w:val="24"/>
        </w:rPr>
        <w:tab/>
      </w:r>
      <w:r w:rsidR="00FB57FB">
        <w:rPr>
          <w:rFonts w:ascii="Garamond" w:hAnsi="Garamond"/>
          <w:b/>
          <w:sz w:val="24"/>
          <w:szCs w:val="24"/>
        </w:rPr>
        <w:tab/>
      </w:r>
      <w:r w:rsidR="00FB57FB">
        <w:rPr>
          <w:rFonts w:ascii="Garamond" w:hAnsi="Garamond"/>
          <w:b/>
          <w:sz w:val="24"/>
          <w:szCs w:val="24"/>
        </w:rPr>
        <w:tab/>
      </w:r>
      <w:r w:rsidR="00FB57FB">
        <w:rPr>
          <w:rFonts w:ascii="Garamond" w:hAnsi="Garamond"/>
          <w:b/>
          <w:sz w:val="24"/>
          <w:szCs w:val="24"/>
        </w:rPr>
        <w:tab/>
      </w:r>
      <w:r>
        <w:rPr>
          <w:rFonts w:ascii="Garamond" w:hAnsi="Garamond"/>
          <w:b/>
          <w:sz w:val="24"/>
          <w:szCs w:val="24"/>
        </w:rPr>
        <w:tab/>
      </w:r>
      <w:r>
        <w:rPr>
          <w:rFonts w:ascii="Garamond" w:hAnsi="Garamond"/>
          <w:b/>
          <w:sz w:val="24"/>
          <w:szCs w:val="24"/>
        </w:rPr>
        <w:tab/>
      </w:r>
      <w:r w:rsidR="00FB57FB">
        <w:rPr>
          <w:rFonts w:ascii="Garamond" w:hAnsi="Garamond"/>
          <w:b/>
          <w:sz w:val="24"/>
          <w:szCs w:val="24"/>
        </w:rPr>
        <w:tab/>
      </w:r>
      <w:r>
        <w:rPr>
          <w:rFonts w:ascii="Garamond" w:hAnsi="Garamond"/>
          <w:b/>
          <w:sz w:val="24"/>
          <w:szCs w:val="24"/>
        </w:rPr>
        <w:tab/>
      </w:r>
      <w:r w:rsidR="00FB57FB">
        <w:rPr>
          <w:rFonts w:ascii="Garamond" w:hAnsi="Garamond"/>
          <w:b/>
          <w:sz w:val="24"/>
          <w:szCs w:val="24"/>
        </w:rPr>
        <w:t>3</w:t>
      </w:r>
      <w:r w:rsidRPr="00037AEF">
        <w:rPr>
          <w:rFonts w:ascii="Garamond" w:hAnsi="Garamond"/>
          <w:b/>
          <w:sz w:val="24"/>
          <w:szCs w:val="24"/>
        </w:rPr>
        <w:t xml:space="preserve"> Minutes</w:t>
      </w:r>
    </w:p>
    <w:p w:rsidR="00037AEF" w:rsidRPr="00372E71" w:rsidRDefault="00D956A4" w:rsidP="00794B63">
      <w:pPr>
        <w:rPr>
          <w:rFonts w:ascii="Garamond" w:hAnsi="Garamond"/>
          <w:sz w:val="24"/>
          <w:szCs w:val="24"/>
        </w:rPr>
      </w:pPr>
      <w:r>
        <w:rPr>
          <w:rFonts w:ascii="Garamond" w:hAnsi="Garamond"/>
          <w:sz w:val="24"/>
          <w:szCs w:val="24"/>
        </w:rPr>
        <w:t>In their</w:t>
      </w:r>
      <w:r w:rsidR="00794B63" w:rsidRPr="00116C7C">
        <w:rPr>
          <w:rFonts w:ascii="Garamond" w:hAnsi="Garamond"/>
          <w:sz w:val="24"/>
          <w:szCs w:val="24"/>
        </w:rPr>
        <w:t xml:space="preserve"> closing </w:t>
      </w:r>
      <w:r>
        <w:rPr>
          <w:rFonts w:ascii="Garamond" w:hAnsi="Garamond"/>
          <w:sz w:val="24"/>
          <w:szCs w:val="24"/>
        </w:rPr>
        <w:t>arguments each sector</w:t>
      </w:r>
      <w:r w:rsidR="00794B63">
        <w:rPr>
          <w:rFonts w:ascii="Garamond" w:hAnsi="Garamond"/>
          <w:sz w:val="24"/>
          <w:szCs w:val="24"/>
        </w:rPr>
        <w:t xml:space="preserve"> should evaluate and weigh the competing arguments and counter-arguments, and provide final analytic reasoning that </w:t>
      </w:r>
      <w:r w:rsidR="00794B63" w:rsidRPr="00116C7C">
        <w:rPr>
          <w:rFonts w:ascii="Garamond" w:hAnsi="Garamond"/>
          <w:sz w:val="24"/>
          <w:szCs w:val="24"/>
        </w:rPr>
        <w:t>att</w:t>
      </w:r>
      <w:r w:rsidR="00794B63">
        <w:rPr>
          <w:rFonts w:ascii="Garamond" w:hAnsi="Garamond"/>
          <w:sz w:val="24"/>
          <w:szCs w:val="24"/>
        </w:rPr>
        <w:t xml:space="preserve">empts to convince the </w:t>
      </w:r>
      <w:r>
        <w:rPr>
          <w:rFonts w:ascii="Garamond" w:hAnsi="Garamond"/>
          <w:sz w:val="24"/>
          <w:szCs w:val="24"/>
        </w:rPr>
        <w:t xml:space="preserve">investors </w:t>
      </w:r>
      <w:r w:rsidR="00794B63">
        <w:rPr>
          <w:rFonts w:ascii="Garamond" w:hAnsi="Garamond"/>
          <w:sz w:val="24"/>
          <w:szCs w:val="24"/>
        </w:rPr>
        <w:t>to choose t</w:t>
      </w:r>
      <w:r>
        <w:rPr>
          <w:rFonts w:ascii="Garamond" w:hAnsi="Garamond"/>
          <w:sz w:val="24"/>
          <w:szCs w:val="24"/>
        </w:rPr>
        <w:t>hat group’s sector-based investment plan</w:t>
      </w:r>
      <w:bookmarkStart w:id="0" w:name="_GoBack"/>
      <w:bookmarkEnd w:id="0"/>
      <w:r w:rsidR="00794B63">
        <w:rPr>
          <w:rFonts w:ascii="Garamond" w:hAnsi="Garamond"/>
          <w:sz w:val="24"/>
          <w:szCs w:val="24"/>
        </w:rPr>
        <w:t>.</w:t>
      </w:r>
    </w:p>
    <w:sectPr w:rsidR="00037AEF" w:rsidRPr="00372E71" w:rsidSect="00573B8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AE" w:rsidRDefault="00542AAE" w:rsidP="00433B86">
      <w:pPr>
        <w:spacing w:after="0" w:line="240" w:lineRule="auto"/>
      </w:pPr>
      <w:r>
        <w:separator/>
      </w:r>
    </w:p>
  </w:endnote>
  <w:endnote w:type="continuationSeparator" w:id="0">
    <w:p w:rsidR="00542AAE" w:rsidRDefault="00542AAE"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AE" w:rsidRDefault="00542AAE" w:rsidP="00433B86">
      <w:pPr>
        <w:spacing w:after="0" w:line="240" w:lineRule="auto"/>
      </w:pPr>
      <w:r>
        <w:separator/>
      </w:r>
    </w:p>
  </w:footnote>
  <w:footnote w:type="continuationSeparator" w:id="0">
    <w:p w:rsidR="00542AAE" w:rsidRDefault="00542AAE"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51" w:rsidRDefault="00A601DD" w:rsidP="006335A8">
    <w:pPr>
      <w:pStyle w:val="Header"/>
      <w:jc w:val="center"/>
    </w:pPr>
    <w:r>
      <w:rPr>
        <w:noProof/>
      </w:rPr>
      <w:drawing>
        <wp:inline distT="0" distB="0" distL="0" distR="0">
          <wp:extent cx="1189355" cy="1211580"/>
          <wp:effectExtent l="0" t="0" r="0" b="7620"/>
          <wp:docPr id="2" name="Picture 2"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255451" w:rsidRDefault="00255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DE7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D01DB"/>
    <w:multiLevelType w:val="hybridMultilevel"/>
    <w:tmpl w:val="B2AC0C8E"/>
    <w:lvl w:ilvl="0" w:tplc="CBEA7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D02ED1"/>
    <w:multiLevelType w:val="hybridMultilevel"/>
    <w:tmpl w:val="70B4244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2593440A"/>
    <w:multiLevelType w:val="hybridMultilevel"/>
    <w:tmpl w:val="DBAAAAC4"/>
    <w:lvl w:ilvl="0" w:tplc="CBEA7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201F19"/>
    <w:multiLevelType w:val="hybridMultilevel"/>
    <w:tmpl w:val="13563772"/>
    <w:lvl w:ilvl="0" w:tplc="96828520">
      <w:start w:val="1"/>
      <w:numFmt w:val="decimal"/>
      <w:lvlText w:val="(%1)"/>
      <w:lvlJc w:val="left"/>
      <w:pPr>
        <w:ind w:left="135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A5C84"/>
    <w:multiLevelType w:val="hybridMultilevel"/>
    <w:tmpl w:val="0C00C75C"/>
    <w:lvl w:ilvl="0" w:tplc="B14098EC">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3230A77"/>
    <w:multiLevelType w:val="hybridMultilevel"/>
    <w:tmpl w:val="EDFE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449AD"/>
    <w:multiLevelType w:val="hybridMultilevel"/>
    <w:tmpl w:val="13563772"/>
    <w:lvl w:ilvl="0" w:tplc="96828520">
      <w:start w:val="1"/>
      <w:numFmt w:val="decimal"/>
      <w:lvlText w:val="(%1)"/>
      <w:lvlJc w:val="left"/>
      <w:pPr>
        <w:ind w:left="135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8486A"/>
    <w:multiLevelType w:val="hybridMultilevel"/>
    <w:tmpl w:val="13563772"/>
    <w:lvl w:ilvl="0" w:tplc="96828520">
      <w:start w:val="1"/>
      <w:numFmt w:val="decimal"/>
      <w:lvlText w:val="(%1)"/>
      <w:lvlJc w:val="left"/>
      <w:pPr>
        <w:ind w:left="135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67B84"/>
    <w:multiLevelType w:val="hybridMultilevel"/>
    <w:tmpl w:val="A724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355029"/>
    <w:multiLevelType w:val="hybridMultilevel"/>
    <w:tmpl w:val="16E6EFCA"/>
    <w:lvl w:ilvl="0" w:tplc="CBEA7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968A0"/>
    <w:multiLevelType w:val="hybridMultilevel"/>
    <w:tmpl w:val="1E7CD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734A29"/>
    <w:multiLevelType w:val="hybridMultilevel"/>
    <w:tmpl w:val="13563772"/>
    <w:lvl w:ilvl="0" w:tplc="96828520">
      <w:start w:val="1"/>
      <w:numFmt w:val="decimal"/>
      <w:lvlText w:val="(%1)"/>
      <w:lvlJc w:val="left"/>
      <w:pPr>
        <w:ind w:left="135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2"/>
  </w:num>
  <w:num w:numId="5">
    <w:abstractNumId w:val="7"/>
  </w:num>
  <w:num w:numId="6">
    <w:abstractNumId w:val="0"/>
  </w:num>
  <w:num w:numId="7">
    <w:abstractNumId w:val="9"/>
  </w:num>
  <w:num w:numId="8">
    <w:abstractNumId w:val="4"/>
  </w:num>
  <w:num w:numId="9">
    <w:abstractNumId w:val="11"/>
  </w:num>
  <w:num w:numId="10">
    <w:abstractNumId w:val="1"/>
  </w:num>
  <w:num w:numId="11">
    <w:abstractNumId w:val="5"/>
  </w:num>
  <w:num w:numId="12">
    <w:abstractNumId w:val="13"/>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7C92"/>
    <w:rsid w:val="00022B7B"/>
    <w:rsid w:val="00027671"/>
    <w:rsid w:val="00030FB6"/>
    <w:rsid w:val="00037AEF"/>
    <w:rsid w:val="000717BF"/>
    <w:rsid w:val="00097B94"/>
    <w:rsid w:val="000A0B5C"/>
    <w:rsid w:val="000A4BF4"/>
    <w:rsid w:val="000A60F0"/>
    <w:rsid w:val="000A6E5A"/>
    <w:rsid w:val="000B09F0"/>
    <w:rsid w:val="000B29A5"/>
    <w:rsid w:val="000C0516"/>
    <w:rsid w:val="000C0D92"/>
    <w:rsid w:val="000D567E"/>
    <w:rsid w:val="00116C7C"/>
    <w:rsid w:val="00136448"/>
    <w:rsid w:val="001455A3"/>
    <w:rsid w:val="001711FF"/>
    <w:rsid w:val="00174467"/>
    <w:rsid w:val="00174B1F"/>
    <w:rsid w:val="00177869"/>
    <w:rsid w:val="001C223E"/>
    <w:rsid w:val="001D3913"/>
    <w:rsid w:val="001E1A22"/>
    <w:rsid w:val="00225512"/>
    <w:rsid w:val="00231F81"/>
    <w:rsid w:val="00236B36"/>
    <w:rsid w:val="00242BF0"/>
    <w:rsid w:val="00255451"/>
    <w:rsid w:val="00255B59"/>
    <w:rsid w:val="00256E6B"/>
    <w:rsid w:val="00270B9E"/>
    <w:rsid w:val="002745B5"/>
    <w:rsid w:val="00283CE9"/>
    <w:rsid w:val="002A6C4C"/>
    <w:rsid w:val="002C0C6F"/>
    <w:rsid w:val="002D1FDD"/>
    <w:rsid w:val="002D7088"/>
    <w:rsid w:val="002E3D73"/>
    <w:rsid w:val="002E5ED2"/>
    <w:rsid w:val="002F40B6"/>
    <w:rsid w:val="00303283"/>
    <w:rsid w:val="00317952"/>
    <w:rsid w:val="00321765"/>
    <w:rsid w:val="00324BC9"/>
    <w:rsid w:val="00326CDA"/>
    <w:rsid w:val="0033074B"/>
    <w:rsid w:val="00330D77"/>
    <w:rsid w:val="00334CEE"/>
    <w:rsid w:val="0036426A"/>
    <w:rsid w:val="003700D7"/>
    <w:rsid w:val="00372E71"/>
    <w:rsid w:val="00373139"/>
    <w:rsid w:val="00374004"/>
    <w:rsid w:val="00382466"/>
    <w:rsid w:val="003956C5"/>
    <w:rsid w:val="003C64F5"/>
    <w:rsid w:val="003F7BED"/>
    <w:rsid w:val="004306B3"/>
    <w:rsid w:val="00431549"/>
    <w:rsid w:val="00433B86"/>
    <w:rsid w:val="004468C3"/>
    <w:rsid w:val="00492C07"/>
    <w:rsid w:val="004A0A3A"/>
    <w:rsid w:val="004B1071"/>
    <w:rsid w:val="004B3170"/>
    <w:rsid w:val="004F2B54"/>
    <w:rsid w:val="004F7EF4"/>
    <w:rsid w:val="005357BC"/>
    <w:rsid w:val="00535A92"/>
    <w:rsid w:val="00542AAE"/>
    <w:rsid w:val="00543002"/>
    <w:rsid w:val="00547BAA"/>
    <w:rsid w:val="00557A6A"/>
    <w:rsid w:val="00560FED"/>
    <w:rsid w:val="00573B89"/>
    <w:rsid w:val="005752A7"/>
    <w:rsid w:val="005A6C8D"/>
    <w:rsid w:val="005B6D49"/>
    <w:rsid w:val="005C46C0"/>
    <w:rsid w:val="005C75A6"/>
    <w:rsid w:val="005E067B"/>
    <w:rsid w:val="005E1754"/>
    <w:rsid w:val="006178E6"/>
    <w:rsid w:val="006335A8"/>
    <w:rsid w:val="00643DD6"/>
    <w:rsid w:val="00645227"/>
    <w:rsid w:val="0068246C"/>
    <w:rsid w:val="006B4686"/>
    <w:rsid w:val="006B5AA2"/>
    <w:rsid w:val="006B5BD4"/>
    <w:rsid w:val="006C0E63"/>
    <w:rsid w:val="006D70AE"/>
    <w:rsid w:val="006F4CA5"/>
    <w:rsid w:val="00700E75"/>
    <w:rsid w:val="007117A3"/>
    <w:rsid w:val="00713A04"/>
    <w:rsid w:val="007331F3"/>
    <w:rsid w:val="007438C1"/>
    <w:rsid w:val="00745A34"/>
    <w:rsid w:val="00752C19"/>
    <w:rsid w:val="00752FC1"/>
    <w:rsid w:val="00780CB8"/>
    <w:rsid w:val="00782D90"/>
    <w:rsid w:val="007850B3"/>
    <w:rsid w:val="00794A35"/>
    <w:rsid w:val="00794B63"/>
    <w:rsid w:val="007C5BC5"/>
    <w:rsid w:val="007D5F02"/>
    <w:rsid w:val="007F0993"/>
    <w:rsid w:val="007F312B"/>
    <w:rsid w:val="00812836"/>
    <w:rsid w:val="00816346"/>
    <w:rsid w:val="0082188D"/>
    <w:rsid w:val="00827C93"/>
    <w:rsid w:val="00833ECD"/>
    <w:rsid w:val="00842D81"/>
    <w:rsid w:val="00860A43"/>
    <w:rsid w:val="008A5664"/>
    <w:rsid w:val="008C5618"/>
    <w:rsid w:val="008D01D3"/>
    <w:rsid w:val="008D0E55"/>
    <w:rsid w:val="008F3A7B"/>
    <w:rsid w:val="00907E16"/>
    <w:rsid w:val="00910B35"/>
    <w:rsid w:val="00953D8F"/>
    <w:rsid w:val="00966365"/>
    <w:rsid w:val="00985FC6"/>
    <w:rsid w:val="00996406"/>
    <w:rsid w:val="009A4AFD"/>
    <w:rsid w:val="009B460A"/>
    <w:rsid w:val="009C46D2"/>
    <w:rsid w:val="009E16FE"/>
    <w:rsid w:val="009E58C3"/>
    <w:rsid w:val="00A05964"/>
    <w:rsid w:val="00A06FF2"/>
    <w:rsid w:val="00A200FA"/>
    <w:rsid w:val="00A24A7D"/>
    <w:rsid w:val="00A37706"/>
    <w:rsid w:val="00A43BB2"/>
    <w:rsid w:val="00A573CA"/>
    <w:rsid w:val="00A601DD"/>
    <w:rsid w:val="00A70594"/>
    <w:rsid w:val="00A723A3"/>
    <w:rsid w:val="00A770A7"/>
    <w:rsid w:val="00AA1449"/>
    <w:rsid w:val="00AB3E1B"/>
    <w:rsid w:val="00AC39E1"/>
    <w:rsid w:val="00AD6C68"/>
    <w:rsid w:val="00AF471E"/>
    <w:rsid w:val="00B2075F"/>
    <w:rsid w:val="00B430EB"/>
    <w:rsid w:val="00B46F6B"/>
    <w:rsid w:val="00B72073"/>
    <w:rsid w:val="00B830D5"/>
    <w:rsid w:val="00BA5635"/>
    <w:rsid w:val="00BB3FBD"/>
    <w:rsid w:val="00BC1A6A"/>
    <w:rsid w:val="00BD1C76"/>
    <w:rsid w:val="00BE444A"/>
    <w:rsid w:val="00C07FDE"/>
    <w:rsid w:val="00C10FE2"/>
    <w:rsid w:val="00C138A5"/>
    <w:rsid w:val="00C145D6"/>
    <w:rsid w:val="00C23E2F"/>
    <w:rsid w:val="00C5444E"/>
    <w:rsid w:val="00C737EB"/>
    <w:rsid w:val="00C76D67"/>
    <w:rsid w:val="00C81FF1"/>
    <w:rsid w:val="00CA1975"/>
    <w:rsid w:val="00CA213A"/>
    <w:rsid w:val="00CA276B"/>
    <w:rsid w:val="00CA43FD"/>
    <w:rsid w:val="00CA61C9"/>
    <w:rsid w:val="00CA66E1"/>
    <w:rsid w:val="00CA6AE0"/>
    <w:rsid w:val="00CB1708"/>
    <w:rsid w:val="00CB527D"/>
    <w:rsid w:val="00CB5B17"/>
    <w:rsid w:val="00CF768F"/>
    <w:rsid w:val="00D17E94"/>
    <w:rsid w:val="00D21D38"/>
    <w:rsid w:val="00D429AE"/>
    <w:rsid w:val="00D675D2"/>
    <w:rsid w:val="00D7562C"/>
    <w:rsid w:val="00D869DC"/>
    <w:rsid w:val="00D95666"/>
    <w:rsid w:val="00D956A4"/>
    <w:rsid w:val="00DF38D7"/>
    <w:rsid w:val="00E1738D"/>
    <w:rsid w:val="00E3299D"/>
    <w:rsid w:val="00E534CC"/>
    <w:rsid w:val="00E649E1"/>
    <w:rsid w:val="00E743AD"/>
    <w:rsid w:val="00E777E5"/>
    <w:rsid w:val="00E812EF"/>
    <w:rsid w:val="00EA10A7"/>
    <w:rsid w:val="00EB1D62"/>
    <w:rsid w:val="00EB3016"/>
    <w:rsid w:val="00EB49CA"/>
    <w:rsid w:val="00EE0E5B"/>
    <w:rsid w:val="00EE127D"/>
    <w:rsid w:val="00EF5512"/>
    <w:rsid w:val="00F1032B"/>
    <w:rsid w:val="00F14BB3"/>
    <w:rsid w:val="00F22F44"/>
    <w:rsid w:val="00F23AE0"/>
    <w:rsid w:val="00F2754A"/>
    <w:rsid w:val="00F3038A"/>
    <w:rsid w:val="00F4304F"/>
    <w:rsid w:val="00F45C66"/>
    <w:rsid w:val="00F544F6"/>
    <w:rsid w:val="00F578CD"/>
    <w:rsid w:val="00F85331"/>
    <w:rsid w:val="00F87B97"/>
    <w:rsid w:val="00FA440D"/>
    <w:rsid w:val="00FB068D"/>
    <w:rsid w:val="00FB0F17"/>
    <w:rsid w:val="00FB57FB"/>
    <w:rsid w:val="00FB625B"/>
    <w:rsid w:val="00FE13C9"/>
    <w:rsid w:val="00FE3513"/>
    <w:rsid w:val="00FE5875"/>
    <w:rsid w:val="00FE6DCC"/>
    <w:rsid w:val="00FF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5F91"/>
  <w15:chartTrackingRefBased/>
  <w15:docId w15:val="{9721D919-B61B-49C8-A539-258190C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7850B3"/>
    <w:rPr>
      <w:color w:val="0563C1"/>
      <w:u w:val="single"/>
    </w:rPr>
  </w:style>
  <w:style w:type="paragraph" w:customStyle="1" w:styleId="ColorfulList-Accent11">
    <w:name w:val="Colorful List - Accent 11"/>
    <w:basedOn w:val="Normal"/>
    <w:uiPriority w:val="34"/>
    <w:qFormat/>
    <w:rsid w:val="005C75A6"/>
    <w:pPr>
      <w:ind w:left="720"/>
    </w:pPr>
  </w:style>
  <w:style w:type="character" w:styleId="FollowedHyperlink">
    <w:name w:val="FollowedHyperlink"/>
    <w:uiPriority w:val="99"/>
    <w:semiHidden/>
    <w:unhideWhenUsed/>
    <w:rsid w:val="00C81F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3207">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6574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9</cp:revision>
  <cp:lastPrinted>2014-08-18T05:58:00Z</cp:lastPrinted>
  <dcterms:created xsi:type="dcterms:W3CDTF">2017-01-07T21:45:00Z</dcterms:created>
  <dcterms:modified xsi:type="dcterms:W3CDTF">2017-01-08T23:36:00Z</dcterms:modified>
</cp:coreProperties>
</file>