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AB7866">
      <w:pPr>
        <w:pStyle w:val="Heading1"/>
        <w:rPr>
          <w:sz w:val="16"/>
          <w:szCs w:val="16"/>
        </w:rPr>
      </w:pPr>
    </w:p>
    <w:p w:rsidR="00923300" w:rsidRDefault="00AE51E8" w:rsidP="00AB7866">
      <w:pPr>
        <w:spacing w:after="0" w:line="240" w:lineRule="auto"/>
        <w:jc w:val="center"/>
        <w:rPr>
          <w:rFonts w:ascii="Garamond" w:hAnsi="Garamond"/>
          <w:b/>
          <w:sz w:val="48"/>
          <w:szCs w:val="48"/>
        </w:rPr>
      </w:pPr>
      <w:r>
        <w:rPr>
          <w:noProof/>
        </w:rPr>
        <w:drawing>
          <wp:inline distT="0" distB="0" distL="0" distR="0">
            <wp:extent cx="2598420" cy="1671584"/>
            <wp:effectExtent l="0" t="0" r="0" b="5080"/>
            <wp:docPr id="2" name="Picture 2" descr="C:\Users\Owner\AppData\Local\Microsoft\Windows\INetCache\Content.Word\ClaudetteColv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laudetteColvin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7243" cy="1683693"/>
                    </a:xfrm>
                    <a:prstGeom prst="rect">
                      <a:avLst/>
                    </a:prstGeom>
                    <a:noFill/>
                    <a:ln>
                      <a:noFill/>
                    </a:ln>
                  </pic:spPr>
                </pic:pic>
              </a:graphicData>
            </a:graphic>
          </wp:inline>
        </w:drawing>
      </w:r>
    </w:p>
    <w:p w:rsidR="00786257" w:rsidRPr="00AE51E8" w:rsidRDefault="00AE51E8" w:rsidP="00AB7866">
      <w:pPr>
        <w:spacing w:after="0" w:line="240" w:lineRule="auto"/>
        <w:jc w:val="center"/>
        <w:rPr>
          <w:rFonts w:ascii="Garamond" w:hAnsi="Garamond"/>
          <w:b/>
          <w:sz w:val="48"/>
          <w:szCs w:val="48"/>
        </w:rPr>
      </w:pPr>
      <w:r>
        <w:rPr>
          <w:rFonts w:ascii="Garamond" w:hAnsi="Garamond"/>
          <w:b/>
          <w:i/>
          <w:sz w:val="48"/>
          <w:szCs w:val="48"/>
        </w:rPr>
        <w:t xml:space="preserve">Claudette Colvin: Twice Toward Justice </w:t>
      </w:r>
      <w:r>
        <w:rPr>
          <w:rFonts w:ascii="Garamond" w:hAnsi="Garamond"/>
          <w:b/>
          <w:sz w:val="48"/>
          <w:szCs w:val="48"/>
        </w:rPr>
        <w:t>(2009)</w:t>
      </w:r>
    </w:p>
    <w:p w:rsidR="00923300" w:rsidRPr="004A4B8C" w:rsidRDefault="00AE51E8" w:rsidP="00AB7866">
      <w:pPr>
        <w:spacing w:after="0" w:line="240" w:lineRule="auto"/>
        <w:jc w:val="center"/>
        <w:rPr>
          <w:rFonts w:ascii="Garamond" w:hAnsi="Garamond"/>
          <w:b/>
          <w:sz w:val="48"/>
          <w:szCs w:val="48"/>
        </w:rPr>
      </w:pPr>
      <w:r>
        <w:rPr>
          <w:rFonts w:ascii="Garamond" w:hAnsi="Garamond"/>
          <w:b/>
          <w:sz w:val="48"/>
          <w:szCs w:val="48"/>
        </w:rPr>
        <w:t>Argument-Based Dramatic Interpretations</w:t>
      </w:r>
    </w:p>
    <w:p w:rsidR="00AE51E8" w:rsidRDefault="00692BF6" w:rsidP="00AE51E8">
      <w:pPr>
        <w:spacing w:after="0" w:line="240" w:lineRule="auto"/>
        <w:ind w:left="720" w:hanging="720"/>
        <w:rPr>
          <w:rFonts w:ascii="Garamond" w:hAnsi="Garamond"/>
          <w:sz w:val="28"/>
          <w:szCs w:val="28"/>
        </w:rPr>
      </w:pPr>
      <w:r>
        <w:rPr>
          <w:rFonts w:ascii="Garamond" w:hAnsi="Garamond"/>
          <w:sz w:val="28"/>
          <w:szCs w:val="28"/>
        </w:rPr>
        <w:t xml:space="preserve"> </w:t>
      </w:r>
    </w:p>
    <w:p w:rsidR="009D54B1" w:rsidRDefault="009D54B1" w:rsidP="00AB7866">
      <w:pPr>
        <w:spacing w:after="0"/>
        <w:rPr>
          <w:rFonts w:ascii="Garamond" w:hAnsi="Garamond"/>
          <w:bCs/>
          <w:sz w:val="28"/>
          <w:szCs w:val="28"/>
        </w:rPr>
      </w:pPr>
    </w:p>
    <w:p w:rsidR="00AB7866" w:rsidRDefault="00AE51E8" w:rsidP="00AB7866">
      <w:pPr>
        <w:spacing w:after="0"/>
        <w:rPr>
          <w:rFonts w:ascii="Garamond" w:hAnsi="Garamond"/>
          <w:sz w:val="40"/>
          <w:szCs w:val="40"/>
        </w:rPr>
      </w:pPr>
      <w:r>
        <w:rPr>
          <w:rFonts w:ascii="Garamond" w:hAnsi="Garamond"/>
          <w:sz w:val="40"/>
          <w:szCs w:val="40"/>
        </w:rPr>
        <w:t>Overview</w:t>
      </w:r>
    </w:p>
    <w:p w:rsidR="00AE51E8" w:rsidRDefault="00AE51E8" w:rsidP="00AB7866">
      <w:pPr>
        <w:spacing w:after="0"/>
        <w:rPr>
          <w:rFonts w:ascii="Garamond" w:hAnsi="Garamond"/>
          <w:sz w:val="28"/>
          <w:szCs w:val="28"/>
        </w:rPr>
      </w:pPr>
    </w:p>
    <w:p w:rsidR="00A8446A" w:rsidRDefault="00F12D55" w:rsidP="00AB7866">
      <w:pPr>
        <w:spacing w:after="0"/>
        <w:rPr>
          <w:rFonts w:ascii="Garamond" w:hAnsi="Garamond"/>
          <w:sz w:val="28"/>
          <w:szCs w:val="28"/>
        </w:rPr>
      </w:pPr>
      <w:r>
        <w:rPr>
          <w:rFonts w:ascii="Garamond" w:hAnsi="Garamond"/>
          <w:sz w:val="28"/>
          <w:szCs w:val="28"/>
        </w:rPr>
        <w:t xml:space="preserve">The National Book Award winning biography, </w:t>
      </w:r>
      <w:r>
        <w:rPr>
          <w:rFonts w:ascii="Garamond" w:hAnsi="Garamond"/>
          <w:i/>
          <w:sz w:val="28"/>
          <w:szCs w:val="28"/>
        </w:rPr>
        <w:t>Claudette Colvin: Twice Toward Justice</w:t>
      </w:r>
      <w:r>
        <w:rPr>
          <w:rFonts w:ascii="Garamond" w:hAnsi="Garamond"/>
          <w:sz w:val="28"/>
          <w:szCs w:val="28"/>
        </w:rPr>
        <w:t>, by Ph</w:t>
      </w:r>
      <w:r w:rsidR="008428DC">
        <w:rPr>
          <w:rFonts w:ascii="Garamond" w:hAnsi="Garamond"/>
          <w:sz w:val="28"/>
          <w:szCs w:val="28"/>
        </w:rPr>
        <w:t>i</w:t>
      </w:r>
      <w:r>
        <w:rPr>
          <w:rFonts w:ascii="Garamond" w:hAnsi="Garamond"/>
          <w:sz w:val="28"/>
          <w:szCs w:val="28"/>
        </w:rPr>
        <w:t xml:space="preserve">llip </w:t>
      </w:r>
      <w:proofErr w:type="spellStart"/>
      <w:r>
        <w:rPr>
          <w:rFonts w:ascii="Garamond" w:hAnsi="Garamond"/>
          <w:sz w:val="28"/>
          <w:szCs w:val="28"/>
        </w:rPr>
        <w:t>Hoose</w:t>
      </w:r>
      <w:proofErr w:type="spellEnd"/>
      <w:r>
        <w:rPr>
          <w:rFonts w:ascii="Garamond" w:hAnsi="Garamond"/>
          <w:sz w:val="28"/>
          <w:szCs w:val="28"/>
        </w:rPr>
        <w:t xml:space="preserve">, </w:t>
      </w:r>
      <w:r w:rsidR="00DE5F74">
        <w:rPr>
          <w:rFonts w:ascii="Garamond" w:hAnsi="Garamond"/>
          <w:sz w:val="28"/>
          <w:szCs w:val="28"/>
        </w:rPr>
        <w:t xml:space="preserve">tells the story of a relatively unknown figure in the early Civil Rights Movement.  In March of 1955 Claudette Colvin, then fifteen, enacted Montgomery, Alabama’s first bus protest, refusing to give up her seat to a white woman.  She was arrested, spent several hours in jail, and was fined.  Her classmates and community didn’t know exactly how to react to what she did at first – it was a spontaneous act of angry protest – though within the next nine months the bus boycott became a reality.  </w:t>
      </w:r>
    </w:p>
    <w:p w:rsidR="00A8446A" w:rsidRDefault="00A8446A" w:rsidP="00AB7866">
      <w:pPr>
        <w:spacing w:after="0"/>
        <w:rPr>
          <w:rFonts w:ascii="Garamond" w:hAnsi="Garamond"/>
          <w:sz w:val="28"/>
          <w:szCs w:val="28"/>
        </w:rPr>
      </w:pPr>
    </w:p>
    <w:p w:rsidR="00B45F8E" w:rsidRDefault="00DE5F74" w:rsidP="00AB7866">
      <w:pPr>
        <w:spacing w:after="0"/>
        <w:rPr>
          <w:rFonts w:ascii="Garamond" w:hAnsi="Garamond"/>
          <w:sz w:val="28"/>
          <w:szCs w:val="28"/>
        </w:rPr>
      </w:pPr>
      <w:r>
        <w:rPr>
          <w:rFonts w:ascii="Garamond" w:hAnsi="Garamond"/>
          <w:sz w:val="28"/>
          <w:szCs w:val="28"/>
        </w:rPr>
        <w:t xml:space="preserve">Civil rights leaders, including </w:t>
      </w:r>
      <w:r w:rsidR="00A8446A">
        <w:rPr>
          <w:rFonts w:ascii="Garamond" w:hAnsi="Garamond"/>
          <w:sz w:val="28"/>
          <w:szCs w:val="28"/>
        </w:rPr>
        <w:t xml:space="preserve">Dr. Martin Luther King, Jr., chose Rosa Parks to be the figurehead of the bus boycott, for various reasons that the biography touches upon, and the rest is history.  The struggle of the bus boycott is described in the book, as well as its eventual success.  Claudette Colvin was one of four women caused direct harm by the Jim Crow laws that segregated buses and for that reason she was named as one of the plaintiffs in the case </w:t>
      </w:r>
      <w:r w:rsidR="00A8446A" w:rsidRPr="00A8446A">
        <w:rPr>
          <w:rFonts w:ascii="Garamond" w:hAnsi="Garamond"/>
          <w:i/>
          <w:sz w:val="28"/>
          <w:szCs w:val="28"/>
        </w:rPr>
        <w:t>Browder v. Gayle</w:t>
      </w:r>
      <w:r w:rsidR="00A8446A">
        <w:rPr>
          <w:rFonts w:ascii="Garamond" w:hAnsi="Garamond"/>
          <w:sz w:val="28"/>
          <w:szCs w:val="28"/>
        </w:rPr>
        <w:t xml:space="preserve"> (1956).  </w:t>
      </w:r>
      <w:r w:rsidR="00A8446A">
        <w:rPr>
          <w:rFonts w:ascii="Garamond" w:hAnsi="Garamond"/>
          <w:i/>
          <w:sz w:val="28"/>
          <w:szCs w:val="28"/>
        </w:rPr>
        <w:t xml:space="preserve">Browder </w:t>
      </w:r>
      <w:r w:rsidR="00A8446A">
        <w:rPr>
          <w:rFonts w:ascii="Garamond" w:hAnsi="Garamond"/>
          <w:sz w:val="28"/>
          <w:szCs w:val="28"/>
        </w:rPr>
        <w:t xml:space="preserve">was a major victory for the Civil Rights Movement when the federal district court decision was affirmed by the U.S. Supreme Court in November, 1956: it struck down Jim Crow laws as unconstitutional in a parallel manner to </w:t>
      </w:r>
      <w:r w:rsidR="00A8446A">
        <w:rPr>
          <w:rFonts w:ascii="Garamond" w:hAnsi="Garamond"/>
          <w:i/>
          <w:sz w:val="28"/>
          <w:szCs w:val="28"/>
        </w:rPr>
        <w:t>Brown v. Board of Education</w:t>
      </w:r>
      <w:r w:rsidR="00A8446A">
        <w:rPr>
          <w:rFonts w:ascii="Garamond" w:hAnsi="Garamond"/>
          <w:sz w:val="28"/>
          <w:szCs w:val="28"/>
        </w:rPr>
        <w:t xml:space="preserve">’s undercutting of “separate but equal” public schooling, two years earlier.  </w:t>
      </w:r>
    </w:p>
    <w:p w:rsidR="00837D9D" w:rsidRDefault="00837D9D" w:rsidP="00AB7866">
      <w:pPr>
        <w:spacing w:after="0"/>
        <w:rPr>
          <w:rFonts w:ascii="Garamond" w:hAnsi="Garamond"/>
          <w:sz w:val="28"/>
          <w:szCs w:val="28"/>
        </w:rPr>
      </w:pPr>
    </w:p>
    <w:p w:rsidR="00837D9D" w:rsidRDefault="00837D9D" w:rsidP="00AB7866">
      <w:pPr>
        <w:spacing w:after="0"/>
        <w:rPr>
          <w:rFonts w:ascii="Garamond" w:hAnsi="Garamond"/>
          <w:sz w:val="28"/>
          <w:szCs w:val="28"/>
        </w:rPr>
      </w:pPr>
      <w:r>
        <w:rPr>
          <w:rFonts w:ascii="Garamond" w:hAnsi="Garamond"/>
          <w:sz w:val="28"/>
          <w:szCs w:val="28"/>
        </w:rPr>
        <w:lastRenderedPageBreak/>
        <w:t xml:space="preserve">Rosa Parks is a </w:t>
      </w:r>
      <w:r w:rsidR="00B23B18">
        <w:rPr>
          <w:rFonts w:ascii="Garamond" w:hAnsi="Garamond"/>
          <w:sz w:val="28"/>
          <w:szCs w:val="28"/>
        </w:rPr>
        <w:t xml:space="preserve">renowned historical figure, whose name recognition is extremely high, as are other civil rights leaders involved in the Montgomery bus boycott, including Ralph Abernathy, E.D. Nixon, and of course, Martin Luther King.  Claudette Colvin – certainly until the 2009 publication of her award-winning biography, but even continuing since then – is a far less well-known and admired figure in the Civil Rights Movement.  At the center of her biography is a question about to what extent Claudette Colvin has been unjustly overlooked in the history of the movement in America, and why history may have made the choice it has to elevate Rosa Parks and others and not her.  </w:t>
      </w:r>
    </w:p>
    <w:p w:rsidR="00B23B18" w:rsidRDefault="00B23B18" w:rsidP="00AB7866">
      <w:pPr>
        <w:spacing w:after="0"/>
        <w:rPr>
          <w:rFonts w:ascii="Garamond" w:hAnsi="Garamond"/>
          <w:sz w:val="28"/>
          <w:szCs w:val="28"/>
        </w:rPr>
      </w:pPr>
    </w:p>
    <w:p w:rsidR="00B23B18" w:rsidRDefault="0020049A" w:rsidP="00AB7866">
      <w:pPr>
        <w:spacing w:after="0"/>
        <w:rPr>
          <w:rFonts w:ascii="Garamond" w:hAnsi="Garamond"/>
          <w:sz w:val="28"/>
          <w:szCs w:val="28"/>
        </w:rPr>
      </w:pPr>
      <w:r>
        <w:rPr>
          <w:rFonts w:ascii="Garamond" w:hAnsi="Garamond"/>
          <w:sz w:val="28"/>
          <w:szCs w:val="28"/>
        </w:rPr>
        <w:t xml:space="preserve">This project will use dramatic interpretations of incidents and scenes from </w:t>
      </w:r>
      <w:r>
        <w:rPr>
          <w:rFonts w:ascii="Garamond" w:hAnsi="Garamond"/>
          <w:i/>
          <w:sz w:val="28"/>
          <w:szCs w:val="28"/>
        </w:rPr>
        <w:t>Twice Toward Justice</w:t>
      </w:r>
      <w:r>
        <w:rPr>
          <w:rFonts w:ascii="Garamond" w:hAnsi="Garamond"/>
          <w:sz w:val="28"/>
          <w:szCs w:val="28"/>
        </w:rPr>
        <w:t xml:space="preserve"> to illustrate theatrically arguments on either or both sides of the debatable issue:</w:t>
      </w:r>
    </w:p>
    <w:p w:rsidR="0020049A" w:rsidRDefault="0020049A" w:rsidP="0020049A">
      <w:pPr>
        <w:tabs>
          <w:tab w:val="left" w:pos="720"/>
        </w:tabs>
        <w:spacing w:after="0"/>
        <w:rPr>
          <w:rFonts w:ascii="Garamond" w:hAnsi="Garamond"/>
          <w:b/>
          <w:bCs/>
          <w:sz w:val="28"/>
          <w:szCs w:val="28"/>
        </w:rPr>
      </w:pPr>
    </w:p>
    <w:p w:rsidR="0020049A" w:rsidRPr="0001454D" w:rsidRDefault="0020049A" w:rsidP="0020049A">
      <w:pPr>
        <w:tabs>
          <w:tab w:val="left" w:pos="720"/>
        </w:tabs>
        <w:spacing w:after="0"/>
        <w:ind w:left="2160" w:hanging="720"/>
        <w:rPr>
          <w:rFonts w:ascii="Garamond" w:hAnsi="Garamond"/>
          <w:sz w:val="28"/>
          <w:szCs w:val="28"/>
        </w:rPr>
      </w:pPr>
      <w:r>
        <w:rPr>
          <w:rFonts w:ascii="Garamond" w:hAnsi="Garamond"/>
          <w:b/>
          <w:bCs/>
          <w:sz w:val="28"/>
          <w:szCs w:val="28"/>
        </w:rPr>
        <w:t xml:space="preserve">Has Claudette Colvin been unfairly treated by history?  </w:t>
      </w:r>
    </w:p>
    <w:p w:rsidR="0020049A" w:rsidRDefault="0020049A" w:rsidP="00AB7866">
      <w:pPr>
        <w:spacing w:after="0"/>
        <w:rPr>
          <w:rFonts w:ascii="Garamond" w:hAnsi="Garamond"/>
          <w:sz w:val="28"/>
          <w:szCs w:val="28"/>
        </w:rPr>
      </w:pPr>
    </w:p>
    <w:p w:rsidR="0020049A" w:rsidRDefault="0020049A" w:rsidP="00AB7866">
      <w:pPr>
        <w:spacing w:after="0"/>
        <w:rPr>
          <w:rFonts w:ascii="Garamond" w:hAnsi="Garamond"/>
          <w:sz w:val="28"/>
          <w:szCs w:val="28"/>
        </w:rPr>
      </w:pPr>
      <w:r>
        <w:rPr>
          <w:rFonts w:ascii="Garamond" w:hAnsi="Garamond"/>
          <w:sz w:val="28"/>
          <w:szCs w:val="28"/>
        </w:rPr>
        <w:t xml:space="preserve">Students will work in groups to write and then perform short scripts that flesh out and color in key moments from the life of Claudette Colvin.  </w:t>
      </w:r>
      <w:r w:rsidR="00315102">
        <w:rPr>
          <w:rFonts w:ascii="Garamond" w:hAnsi="Garamond"/>
          <w:sz w:val="28"/>
          <w:szCs w:val="28"/>
        </w:rPr>
        <w:t xml:space="preserve">These scripts, and their performances, </w:t>
      </w:r>
      <w:r w:rsidR="004B13BB">
        <w:rPr>
          <w:rFonts w:ascii="Garamond" w:hAnsi="Garamond"/>
          <w:sz w:val="28"/>
          <w:szCs w:val="28"/>
        </w:rPr>
        <w:t xml:space="preserve">will project arguments for an overall position on the debatable issue. As with argumentation in more common argumentative formats, student groups can acknowledge the force of a counter-argument to their position, though their stance should in the end be discernible by the audience.   </w:t>
      </w:r>
    </w:p>
    <w:p w:rsidR="00CF7371" w:rsidRPr="0020049A" w:rsidRDefault="00CF7371" w:rsidP="00AB7866">
      <w:pPr>
        <w:spacing w:after="0"/>
        <w:rPr>
          <w:rFonts w:ascii="Garamond" w:hAnsi="Garamond"/>
          <w:sz w:val="28"/>
          <w:szCs w:val="28"/>
        </w:rPr>
      </w:pPr>
    </w:p>
    <w:p w:rsidR="00A7654E" w:rsidRPr="00B45F8E" w:rsidRDefault="00A7654E" w:rsidP="00AB7866">
      <w:pPr>
        <w:spacing w:after="0"/>
        <w:rPr>
          <w:rFonts w:ascii="Garamond" w:hAnsi="Garamond"/>
          <w:sz w:val="28"/>
          <w:szCs w:val="28"/>
        </w:rPr>
      </w:pPr>
    </w:p>
    <w:p w:rsidR="00AE51E8" w:rsidRDefault="00AE51E8" w:rsidP="00AB7866">
      <w:pPr>
        <w:spacing w:after="0"/>
        <w:rPr>
          <w:rFonts w:ascii="Garamond" w:hAnsi="Garamond"/>
          <w:sz w:val="40"/>
          <w:szCs w:val="40"/>
        </w:rPr>
      </w:pPr>
      <w:r>
        <w:rPr>
          <w:rFonts w:ascii="Garamond" w:hAnsi="Garamond"/>
          <w:sz w:val="40"/>
          <w:szCs w:val="40"/>
        </w:rPr>
        <w:t>Method and Procedure</w:t>
      </w:r>
    </w:p>
    <w:p w:rsidR="00AE51E8" w:rsidRDefault="00AE51E8" w:rsidP="00AB7866">
      <w:pPr>
        <w:spacing w:after="0"/>
        <w:rPr>
          <w:rFonts w:ascii="Garamond" w:hAnsi="Garamond"/>
          <w:sz w:val="28"/>
          <w:szCs w:val="28"/>
        </w:rPr>
      </w:pPr>
    </w:p>
    <w:p w:rsidR="00E11F5C" w:rsidRDefault="004A5F58" w:rsidP="00AB7866">
      <w:pPr>
        <w:spacing w:after="0"/>
        <w:rPr>
          <w:rFonts w:ascii="Garamond" w:hAnsi="Garamond"/>
          <w:sz w:val="28"/>
          <w:szCs w:val="28"/>
        </w:rPr>
      </w:pPr>
      <w:r>
        <w:rPr>
          <w:rFonts w:ascii="Garamond" w:hAnsi="Garamond"/>
          <w:sz w:val="28"/>
          <w:szCs w:val="28"/>
        </w:rPr>
        <w:t xml:space="preserve">These steps should be followed after the class has read </w:t>
      </w:r>
      <w:hyperlink r:id="rId8" w:history="1">
        <w:r w:rsidRPr="00223FEE">
          <w:rPr>
            <w:rStyle w:val="Hyperlink"/>
            <w:rFonts w:ascii="Garamond" w:hAnsi="Garamond"/>
            <w:i/>
            <w:sz w:val="28"/>
            <w:szCs w:val="28"/>
          </w:rPr>
          <w:t>Claudette Colvin: Twice Toward Justice</w:t>
        </w:r>
      </w:hyperlink>
      <w:r w:rsidR="00E11F5C">
        <w:rPr>
          <w:rFonts w:ascii="Garamond" w:hAnsi="Garamond"/>
          <w:i/>
          <w:sz w:val="28"/>
          <w:szCs w:val="28"/>
        </w:rPr>
        <w:t xml:space="preserve"> </w:t>
      </w:r>
      <w:r w:rsidR="00E11F5C">
        <w:rPr>
          <w:rFonts w:ascii="Garamond" w:hAnsi="Garamond"/>
          <w:sz w:val="28"/>
          <w:szCs w:val="28"/>
        </w:rPr>
        <w:t xml:space="preserve">(Farrar Strauss Giroux, 2009), by Phillip </w:t>
      </w:r>
      <w:proofErr w:type="spellStart"/>
      <w:r w:rsidR="00E11F5C">
        <w:rPr>
          <w:rFonts w:ascii="Garamond" w:hAnsi="Garamond"/>
          <w:sz w:val="28"/>
          <w:szCs w:val="28"/>
        </w:rPr>
        <w:t>Hoose</w:t>
      </w:r>
      <w:proofErr w:type="spellEnd"/>
      <w:r>
        <w:rPr>
          <w:rFonts w:ascii="Garamond" w:hAnsi="Garamond"/>
          <w:sz w:val="28"/>
          <w:szCs w:val="28"/>
        </w:rPr>
        <w:t xml:space="preserve">.  </w:t>
      </w:r>
    </w:p>
    <w:p w:rsidR="00E11F5C" w:rsidRDefault="00E11F5C" w:rsidP="00AB7866">
      <w:pPr>
        <w:spacing w:after="0"/>
        <w:rPr>
          <w:rFonts w:ascii="Garamond" w:hAnsi="Garamond"/>
          <w:sz w:val="28"/>
          <w:szCs w:val="28"/>
        </w:rPr>
      </w:pPr>
    </w:p>
    <w:p w:rsidR="00AB4CD7" w:rsidRDefault="00F46415" w:rsidP="00AB7866">
      <w:pPr>
        <w:spacing w:after="0"/>
        <w:rPr>
          <w:rFonts w:ascii="Garamond" w:hAnsi="Garamond"/>
          <w:sz w:val="28"/>
          <w:szCs w:val="28"/>
        </w:rPr>
      </w:pPr>
      <w:r>
        <w:rPr>
          <w:rFonts w:ascii="Garamond" w:hAnsi="Garamond"/>
          <w:sz w:val="28"/>
          <w:szCs w:val="28"/>
        </w:rPr>
        <w:t>(1)</w:t>
      </w:r>
      <w:r>
        <w:rPr>
          <w:rFonts w:ascii="Garamond" w:hAnsi="Garamond"/>
          <w:sz w:val="28"/>
          <w:szCs w:val="28"/>
        </w:rPr>
        <w:tab/>
      </w:r>
      <w:r w:rsidR="00AB4CD7">
        <w:rPr>
          <w:rFonts w:ascii="Garamond" w:hAnsi="Garamond"/>
          <w:sz w:val="28"/>
          <w:szCs w:val="28"/>
        </w:rPr>
        <w:t xml:space="preserve">Orient students on the full </w:t>
      </w:r>
      <w:r w:rsidR="00AB4CD7">
        <w:rPr>
          <w:rFonts w:ascii="Garamond" w:hAnsi="Garamond"/>
          <w:i/>
          <w:sz w:val="28"/>
          <w:szCs w:val="28"/>
        </w:rPr>
        <w:t>Claudette Colvin: Twice Toward Justice</w:t>
      </w:r>
      <w:r w:rsidR="00AB4CD7">
        <w:rPr>
          <w:rFonts w:ascii="Garamond" w:hAnsi="Garamond"/>
          <w:sz w:val="28"/>
          <w:szCs w:val="28"/>
        </w:rPr>
        <w:t xml:space="preserve"> Argument-Based Dramatic </w:t>
      </w:r>
    </w:p>
    <w:p w:rsidR="00DD4EBE" w:rsidRDefault="00AB4CD7" w:rsidP="00223FEE">
      <w:pPr>
        <w:spacing w:after="0"/>
        <w:ind w:left="720"/>
        <w:rPr>
          <w:rFonts w:ascii="Garamond" w:hAnsi="Garamond"/>
          <w:sz w:val="28"/>
          <w:szCs w:val="28"/>
        </w:rPr>
      </w:pPr>
      <w:r>
        <w:rPr>
          <w:rFonts w:ascii="Garamond" w:hAnsi="Garamond"/>
          <w:sz w:val="28"/>
          <w:szCs w:val="28"/>
        </w:rPr>
        <w:t xml:space="preserve">Interpretations project.  Introduce and explicate the significance </w:t>
      </w:r>
      <w:r w:rsidR="00223FEE">
        <w:rPr>
          <w:rFonts w:ascii="Garamond" w:hAnsi="Garamond"/>
          <w:sz w:val="28"/>
          <w:szCs w:val="28"/>
        </w:rPr>
        <w:t xml:space="preserve">of the debatable issue. Show the </w:t>
      </w:r>
      <w:hyperlink r:id="rId9" w:history="1">
        <w:r w:rsidR="00223FEE" w:rsidRPr="00223FEE">
          <w:rPr>
            <w:rStyle w:val="Hyperlink"/>
            <w:rFonts w:ascii="Garamond" w:hAnsi="Garamond"/>
            <w:sz w:val="28"/>
            <w:szCs w:val="28"/>
          </w:rPr>
          <w:t>author’s video</w:t>
        </w:r>
      </w:hyperlink>
      <w:r w:rsidR="00223FEE">
        <w:rPr>
          <w:rFonts w:ascii="Garamond" w:hAnsi="Garamond"/>
          <w:sz w:val="28"/>
          <w:szCs w:val="28"/>
        </w:rPr>
        <w:t xml:space="preserve"> for the book.  </w:t>
      </w:r>
    </w:p>
    <w:p w:rsidR="00AB4CD7" w:rsidRDefault="00AB4CD7" w:rsidP="00AB4CD7">
      <w:pPr>
        <w:spacing w:after="0"/>
        <w:rPr>
          <w:rFonts w:ascii="Garamond" w:hAnsi="Garamond"/>
          <w:sz w:val="28"/>
          <w:szCs w:val="28"/>
        </w:rPr>
      </w:pPr>
    </w:p>
    <w:p w:rsidR="00D125D9" w:rsidRDefault="00AB4CD7" w:rsidP="00D125D9">
      <w:pPr>
        <w:spacing w:after="0"/>
        <w:ind w:left="720" w:hanging="720"/>
        <w:rPr>
          <w:rFonts w:ascii="Garamond" w:hAnsi="Garamond"/>
          <w:sz w:val="28"/>
          <w:szCs w:val="28"/>
        </w:rPr>
      </w:pPr>
      <w:r>
        <w:rPr>
          <w:rFonts w:ascii="Garamond" w:hAnsi="Garamond"/>
          <w:sz w:val="28"/>
          <w:szCs w:val="28"/>
        </w:rPr>
        <w:t>(2)</w:t>
      </w:r>
      <w:r>
        <w:rPr>
          <w:rFonts w:ascii="Garamond" w:hAnsi="Garamond"/>
          <w:sz w:val="28"/>
          <w:szCs w:val="28"/>
        </w:rPr>
        <w:tab/>
      </w:r>
      <w:r w:rsidR="00D125D9">
        <w:rPr>
          <w:rFonts w:ascii="Garamond" w:hAnsi="Garamond"/>
          <w:sz w:val="28"/>
          <w:szCs w:val="28"/>
        </w:rPr>
        <w:t xml:space="preserve">Divide the class into groups (or “troupes”) of four or five students.  Identify a director and a writer in each troupe.  The director will have responsibility for guiding the students in the troupe to accomplish all required tasks, and will have chief decision-making responsibility </w:t>
      </w:r>
      <w:r w:rsidR="00D125D9">
        <w:rPr>
          <w:rFonts w:ascii="Garamond" w:hAnsi="Garamond"/>
          <w:sz w:val="28"/>
          <w:szCs w:val="28"/>
        </w:rPr>
        <w:lastRenderedPageBreak/>
        <w:t xml:space="preserve">for the performance that the troupe puts on.  The writer will have responsibility for </w:t>
      </w:r>
      <w:r w:rsidR="00CF7371">
        <w:rPr>
          <w:rFonts w:ascii="Garamond" w:hAnsi="Garamond"/>
          <w:sz w:val="28"/>
          <w:szCs w:val="28"/>
        </w:rPr>
        <w:t xml:space="preserve">ensuring that the scripts get written out fully and legibly, and for turning the scripts in.  </w:t>
      </w:r>
    </w:p>
    <w:p w:rsidR="00D125D9" w:rsidRDefault="00D125D9" w:rsidP="00AB4CD7">
      <w:pPr>
        <w:spacing w:after="0"/>
        <w:rPr>
          <w:rFonts w:ascii="Garamond" w:hAnsi="Garamond"/>
          <w:sz w:val="28"/>
          <w:szCs w:val="28"/>
        </w:rPr>
      </w:pPr>
    </w:p>
    <w:p w:rsidR="00CF7371" w:rsidRDefault="00D125D9" w:rsidP="00AB4CD7">
      <w:pPr>
        <w:spacing w:after="0"/>
        <w:rPr>
          <w:rFonts w:ascii="Garamond" w:hAnsi="Garamond"/>
          <w:sz w:val="28"/>
          <w:szCs w:val="28"/>
        </w:rPr>
      </w:pPr>
      <w:r>
        <w:rPr>
          <w:rFonts w:ascii="Garamond" w:hAnsi="Garamond"/>
          <w:sz w:val="28"/>
          <w:szCs w:val="28"/>
        </w:rPr>
        <w:t>(3)</w:t>
      </w:r>
      <w:r>
        <w:rPr>
          <w:rFonts w:ascii="Garamond" w:hAnsi="Garamond"/>
          <w:sz w:val="28"/>
          <w:szCs w:val="28"/>
        </w:rPr>
        <w:tab/>
      </w:r>
      <w:r w:rsidR="00AB4CD7">
        <w:rPr>
          <w:rFonts w:ascii="Garamond" w:hAnsi="Garamond"/>
          <w:sz w:val="28"/>
          <w:szCs w:val="28"/>
        </w:rPr>
        <w:t xml:space="preserve">Work through each of the items in the Selected Events and Incidents </w:t>
      </w:r>
      <w:r w:rsidR="00CF7371">
        <w:rPr>
          <w:rFonts w:ascii="Garamond" w:hAnsi="Garamond"/>
          <w:sz w:val="28"/>
          <w:szCs w:val="28"/>
        </w:rPr>
        <w:t xml:space="preserve">document, asking each </w:t>
      </w:r>
    </w:p>
    <w:p w:rsidR="00AB4CD7" w:rsidRDefault="00CF7371" w:rsidP="00CF7371">
      <w:pPr>
        <w:spacing w:after="0"/>
        <w:ind w:left="720"/>
        <w:rPr>
          <w:rFonts w:ascii="Garamond" w:hAnsi="Garamond"/>
          <w:sz w:val="28"/>
          <w:szCs w:val="28"/>
        </w:rPr>
      </w:pPr>
      <w:r>
        <w:rPr>
          <w:rFonts w:ascii="Garamond" w:hAnsi="Garamond"/>
          <w:sz w:val="28"/>
          <w:szCs w:val="28"/>
        </w:rPr>
        <w:t xml:space="preserve">troupe to formulate two argumentative claims in response to each event or incident, that the event or incident might support.  The troupe should also include reasoning that explains how the event or incident supports the argumentative claim.  </w:t>
      </w:r>
    </w:p>
    <w:p w:rsidR="001772D8" w:rsidRDefault="001772D8" w:rsidP="001772D8">
      <w:pPr>
        <w:spacing w:after="0"/>
        <w:rPr>
          <w:rFonts w:ascii="Garamond" w:hAnsi="Garamond"/>
          <w:sz w:val="28"/>
          <w:szCs w:val="28"/>
        </w:rPr>
      </w:pPr>
    </w:p>
    <w:p w:rsidR="001772D8" w:rsidRDefault="001772D8" w:rsidP="004E28B8">
      <w:pPr>
        <w:spacing w:after="0"/>
        <w:ind w:left="720" w:hanging="720"/>
        <w:rPr>
          <w:rFonts w:ascii="Garamond" w:hAnsi="Garamond"/>
          <w:sz w:val="28"/>
          <w:szCs w:val="28"/>
        </w:rPr>
      </w:pPr>
      <w:r>
        <w:rPr>
          <w:rFonts w:ascii="Garamond" w:hAnsi="Garamond"/>
          <w:sz w:val="28"/>
          <w:szCs w:val="28"/>
        </w:rPr>
        <w:t>(4)</w:t>
      </w:r>
      <w:r>
        <w:rPr>
          <w:rFonts w:ascii="Garamond" w:hAnsi="Garamond"/>
          <w:sz w:val="28"/>
          <w:szCs w:val="28"/>
        </w:rPr>
        <w:tab/>
      </w:r>
      <w:r w:rsidR="004E28B8">
        <w:rPr>
          <w:rFonts w:ascii="Garamond" w:hAnsi="Garamond"/>
          <w:sz w:val="28"/>
          <w:szCs w:val="28"/>
        </w:rPr>
        <w:t xml:space="preserve">Tell the troupes that their task now is to write a 2 – 3 minute script for each of three events or incidents in </w:t>
      </w:r>
      <w:r w:rsidR="004E28B8">
        <w:rPr>
          <w:rFonts w:ascii="Garamond" w:hAnsi="Garamond"/>
          <w:i/>
          <w:sz w:val="28"/>
          <w:szCs w:val="28"/>
        </w:rPr>
        <w:t>Twice Toward Justice</w:t>
      </w:r>
      <w:r w:rsidR="004E28B8">
        <w:rPr>
          <w:rFonts w:ascii="Garamond" w:hAnsi="Garamond"/>
          <w:sz w:val="28"/>
          <w:szCs w:val="28"/>
        </w:rPr>
        <w:t xml:space="preserve">.  Troupes can choose from the selected set, or they can choose their own.  All members of the troupe should be involved in writing each script, even though the writer will be responsible for the physical writing (or keyboarding).  </w:t>
      </w:r>
    </w:p>
    <w:p w:rsidR="00C909B4" w:rsidRDefault="00C909B4" w:rsidP="004E28B8">
      <w:pPr>
        <w:spacing w:after="0"/>
        <w:ind w:left="720" w:hanging="720"/>
        <w:rPr>
          <w:rFonts w:ascii="Garamond" w:hAnsi="Garamond"/>
          <w:sz w:val="28"/>
          <w:szCs w:val="28"/>
        </w:rPr>
      </w:pPr>
    </w:p>
    <w:p w:rsidR="00C909B4" w:rsidRDefault="00C909B4" w:rsidP="004E28B8">
      <w:pPr>
        <w:spacing w:after="0"/>
        <w:ind w:left="720" w:hanging="720"/>
        <w:rPr>
          <w:rFonts w:ascii="Garamond" w:hAnsi="Garamond"/>
          <w:sz w:val="28"/>
          <w:szCs w:val="28"/>
        </w:rPr>
      </w:pPr>
      <w:r>
        <w:rPr>
          <w:rFonts w:ascii="Garamond" w:hAnsi="Garamond"/>
          <w:sz w:val="28"/>
          <w:szCs w:val="28"/>
        </w:rPr>
        <w:t>(5)</w:t>
      </w:r>
      <w:r>
        <w:rPr>
          <w:rFonts w:ascii="Garamond" w:hAnsi="Garamond"/>
          <w:sz w:val="28"/>
          <w:szCs w:val="28"/>
        </w:rPr>
        <w:tab/>
      </w:r>
      <w:r w:rsidR="00253B98">
        <w:rPr>
          <w:rFonts w:ascii="Garamond" w:hAnsi="Garamond"/>
          <w:sz w:val="28"/>
          <w:szCs w:val="28"/>
        </w:rPr>
        <w:t xml:space="preserve">Scripts can involve any number of characters from the biography, though they will probably want to focus on choosing characters from this list of central players: </w:t>
      </w:r>
    </w:p>
    <w:p w:rsidR="00253B98" w:rsidRDefault="00253B98" w:rsidP="004E28B8">
      <w:pPr>
        <w:spacing w:after="0"/>
        <w:ind w:left="720" w:hanging="720"/>
        <w:rPr>
          <w:rFonts w:ascii="Garamond" w:hAnsi="Garamond"/>
          <w:sz w:val="28"/>
          <w:szCs w:val="28"/>
        </w:rPr>
      </w:pPr>
    </w:p>
    <w:p w:rsidR="00253B98" w:rsidRPr="00253B98" w:rsidRDefault="00253B98" w:rsidP="00253B98">
      <w:pPr>
        <w:spacing w:after="0"/>
        <w:ind w:left="720" w:hanging="720"/>
        <w:rPr>
          <w:rFonts w:ascii="Garamond" w:hAnsi="Garamond"/>
          <w:sz w:val="28"/>
          <w:szCs w:val="28"/>
        </w:rPr>
      </w:pPr>
      <w:r>
        <w:rPr>
          <w:rFonts w:ascii="Garamond" w:hAnsi="Garamond"/>
          <w:sz w:val="28"/>
          <w:szCs w:val="28"/>
        </w:rPr>
        <w:tab/>
      </w:r>
      <w:r>
        <w:rPr>
          <w:rFonts w:ascii="Garamond" w:hAnsi="Garamond"/>
          <w:sz w:val="28"/>
          <w:szCs w:val="28"/>
        </w:rPr>
        <w:tab/>
      </w:r>
      <w:r w:rsidRPr="00253B98">
        <w:rPr>
          <w:rFonts w:ascii="Garamond" w:hAnsi="Garamond"/>
          <w:b/>
          <w:bCs/>
          <w:sz w:val="28"/>
          <w:szCs w:val="28"/>
        </w:rPr>
        <w:t>Claudette Colvin</w:t>
      </w:r>
    </w:p>
    <w:p w:rsidR="00253B98" w:rsidRPr="00253B98" w:rsidRDefault="00253B98" w:rsidP="00253B98">
      <w:pPr>
        <w:spacing w:after="0"/>
        <w:ind w:left="720" w:firstLine="720"/>
        <w:rPr>
          <w:rFonts w:ascii="Garamond" w:hAnsi="Garamond"/>
          <w:sz w:val="28"/>
          <w:szCs w:val="28"/>
        </w:rPr>
      </w:pPr>
      <w:r w:rsidRPr="00253B98">
        <w:rPr>
          <w:rFonts w:ascii="Garamond" w:hAnsi="Garamond"/>
          <w:b/>
          <w:bCs/>
          <w:sz w:val="28"/>
          <w:szCs w:val="28"/>
        </w:rPr>
        <w:t>Mary Ann Colvin</w:t>
      </w:r>
    </w:p>
    <w:p w:rsidR="00253B98" w:rsidRPr="00253B98" w:rsidRDefault="00253B98" w:rsidP="00253B98">
      <w:pPr>
        <w:spacing w:after="0"/>
        <w:ind w:left="720" w:firstLine="720"/>
        <w:rPr>
          <w:rFonts w:ascii="Garamond" w:hAnsi="Garamond"/>
          <w:sz w:val="28"/>
          <w:szCs w:val="28"/>
        </w:rPr>
      </w:pPr>
      <w:r w:rsidRPr="00253B98">
        <w:rPr>
          <w:rFonts w:ascii="Garamond" w:hAnsi="Garamond"/>
          <w:b/>
          <w:bCs/>
          <w:sz w:val="28"/>
          <w:szCs w:val="28"/>
        </w:rPr>
        <w:t>Mayor "Tacky" Gayle</w:t>
      </w:r>
    </w:p>
    <w:p w:rsidR="00253B98" w:rsidRPr="00253B98" w:rsidRDefault="00253B98" w:rsidP="00253B98">
      <w:pPr>
        <w:spacing w:after="0"/>
        <w:ind w:left="720" w:firstLine="720"/>
        <w:rPr>
          <w:rFonts w:ascii="Garamond" w:hAnsi="Garamond"/>
          <w:sz w:val="28"/>
          <w:szCs w:val="28"/>
        </w:rPr>
      </w:pPr>
      <w:r w:rsidRPr="00253B98">
        <w:rPr>
          <w:rFonts w:ascii="Garamond" w:hAnsi="Garamond"/>
          <w:b/>
          <w:bCs/>
          <w:sz w:val="28"/>
          <w:szCs w:val="28"/>
        </w:rPr>
        <w:t>Fred Gray</w:t>
      </w:r>
    </w:p>
    <w:p w:rsidR="00253B98" w:rsidRPr="00253B98" w:rsidRDefault="00253B98" w:rsidP="00253B98">
      <w:pPr>
        <w:spacing w:after="0"/>
        <w:ind w:left="720" w:firstLine="720"/>
        <w:rPr>
          <w:rFonts w:ascii="Garamond" w:hAnsi="Garamond"/>
          <w:sz w:val="28"/>
          <w:szCs w:val="28"/>
        </w:rPr>
      </w:pPr>
      <w:r w:rsidRPr="00253B98">
        <w:rPr>
          <w:rFonts w:ascii="Garamond" w:hAnsi="Garamond"/>
          <w:b/>
          <w:bCs/>
          <w:sz w:val="28"/>
          <w:szCs w:val="28"/>
        </w:rPr>
        <w:t>U.S. Federal Court Judge Frank M. Johnson</w:t>
      </w:r>
    </w:p>
    <w:p w:rsidR="00253B98" w:rsidRPr="00253B98" w:rsidRDefault="00253B98" w:rsidP="00253B98">
      <w:pPr>
        <w:spacing w:after="0"/>
        <w:ind w:left="720" w:firstLine="720"/>
        <w:rPr>
          <w:rFonts w:ascii="Garamond" w:hAnsi="Garamond"/>
          <w:sz w:val="28"/>
          <w:szCs w:val="28"/>
        </w:rPr>
      </w:pPr>
      <w:r w:rsidRPr="00253B98">
        <w:rPr>
          <w:rFonts w:ascii="Garamond" w:hAnsi="Garamond"/>
          <w:b/>
          <w:bCs/>
          <w:sz w:val="28"/>
          <w:szCs w:val="28"/>
        </w:rPr>
        <w:t>Martin Luther King, Jr.</w:t>
      </w:r>
    </w:p>
    <w:p w:rsidR="00253B98" w:rsidRPr="00253B98" w:rsidRDefault="00253B98" w:rsidP="00253B98">
      <w:pPr>
        <w:spacing w:after="0"/>
        <w:ind w:left="720" w:firstLine="720"/>
        <w:rPr>
          <w:rFonts w:ascii="Garamond" w:hAnsi="Garamond"/>
          <w:sz w:val="28"/>
          <w:szCs w:val="28"/>
        </w:rPr>
      </w:pPr>
      <w:r w:rsidRPr="00253B98">
        <w:rPr>
          <w:rFonts w:ascii="Garamond" w:hAnsi="Garamond"/>
          <w:b/>
          <w:bCs/>
          <w:sz w:val="28"/>
          <w:szCs w:val="28"/>
        </w:rPr>
        <w:t>E.D. Nixon</w:t>
      </w:r>
    </w:p>
    <w:p w:rsidR="00253B98" w:rsidRDefault="00253B98" w:rsidP="00253B98">
      <w:pPr>
        <w:spacing w:after="0"/>
        <w:ind w:left="720" w:firstLine="720"/>
        <w:rPr>
          <w:rFonts w:ascii="Garamond" w:hAnsi="Garamond"/>
          <w:b/>
          <w:bCs/>
          <w:sz w:val="28"/>
          <w:szCs w:val="28"/>
        </w:rPr>
      </w:pPr>
      <w:r w:rsidRPr="00253B98">
        <w:rPr>
          <w:rFonts w:ascii="Garamond" w:hAnsi="Garamond"/>
          <w:b/>
          <w:bCs/>
          <w:sz w:val="28"/>
          <w:szCs w:val="28"/>
        </w:rPr>
        <w:t xml:space="preserve">Rosa Parks </w:t>
      </w:r>
    </w:p>
    <w:p w:rsidR="00253B98" w:rsidRDefault="00253B98" w:rsidP="00253B98">
      <w:pPr>
        <w:spacing w:after="0"/>
        <w:rPr>
          <w:rFonts w:ascii="Garamond" w:hAnsi="Garamond"/>
          <w:b/>
          <w:bCs/>
          <w:sz w:val="28"/>
          <w:szCs w:val="28"/>
        </w:rPr>
      </w:pPr>
    </w:p>
    <w:p w:rsidR="00253B98" w:rsidRDefault="00253B98" w:rsidP="00253B98">
      <w:pPr>
        <w:spacing w:after="0"/>
        <w:ind w:left="720"/>
        <w:rPr>
          <w:rFonts w:ascii="Garamond" w:hAnsi="Garamond"/>
          <w:bCs/>
          <w:sz w:val="28"/>
          <w:szCs w:val="28"/>
        </w:rPr>
      </w:pPr>
      <w:r>
        <w:rPr>
          <w:rFonts w:ascii="Garamond" w:hAnsi="Garamond"/>
          <w:bCs/>
          <w:sz w:val="28"/>
          <w:szCs w:val="28"/>
        </w:rPr>
        <w:t xml:space="preserve">Each character in a script should be assigned a troupe member who will act the part.  Troupe members can and should play more than one character; they can even do so in the same script.  </w:t>
      </w:r>
    </w:p>
    <w:p w:rsidR="00253B98" w:rsidRDefault="00253B98" w:rsidP="00253B98">
      <w:pPr>
        <w:spacing w:after="0"/>
        <w:rPr>
          <w:rFonts w:ascii="Garamond" w:hAnsi="Garamond"/>
          <w:bCs/>
          <w:sz w:val="28"/>
          <w:szCs w:val="28"/>
        </w:rPr>
      </w:pPr>
    </w:p>
    <w:p w:rsidR="00253B98" w:rsidRDefault="00253B98" w:rsidP="00253B98">
      <w:pPr>
        <w:spacing w:after="0"/>
        <w:ind w:left="720" w:hanging="720"/>
        <w:rPr>
          <w:rFonts w:ascii="Garamond" w:hAnsi="Garamond"/>
          <w:sz w:val="28"/>
          <w:szCs w:val="28"/>
        </w:rPr>
      </w:pPr>
      <w:r>
        <w:rPr>
          <w:rFonts w:ascii="Garamond" w:hAnsi="Garamond"/>
          <w:bCs/>
          <w:sz w:val="28"/>
          <w:szCs w:val="28"/>
        </w:rPr>
        <w:t>(6)</w:t>
      </w:r>
      <w:r>
        <w:rPr>
          <w:rFonts w:ascii="Garamond" w:hAnsi="Garamond"/>
          <w:bCs/>
          <w:sz w:val="28"/>
          <w:szCs w:val="28"/>
        </w:rPr>
        <w:tab/>
      </w:r>
      <w:r w:rsidRPr="00253B98">
        <w:rPr>
          <w:rFonts w:ascii="Garamond" w:hAnsi="Garamond"/>
          <w:sz w:val="28"/>
          <w:szCs w:val="28"/>
        </w:rPr>
        <w:t xml:space="preserve">Each </w:t>
      </w:r>
      <w:r>
        <w:rPr>
          <w:rFonts w:ascii="Garamond" w:hAnsi="Garamond"/>
          <w:sz w:val="28"/>
          <w:szCs w:val="28"/>
        </w:rPr>
        <w:t>troupe</w:t>
      </w:r>
      <w:r w:rsidRPr="00253B98">
        <w:rPr>
          <w:rFonts w:ascii="Garamond" w:hAnsi="Garamond"/>
          <w:sz w:val="28"/>
          <w:szCs w:val="28"/>
        </w:rPr>
        <w:t xml:space="preserve"> </w:t>
      </w:r>
      <w:r>
        <w:rPr>
          <w:rFonts w:ascii="Garamond" w:hAnsi="Garamond"/>
          <w:sz w:val="28"/>
          <w:szCs w:val="28"/>
        </w:rPr>
        <w:t>should</w:t>
      </w:r>
      <w:r w:rsidRPr="00253B98">
        <w:rPr>
          <w:rFonts w:ascii="Garamond" w:hAnsi="Garamond"/>
          <w:sz w:val="28"/>
          <w:szCs w:val="28"/>
        </w:rPr>
        <w:t xml:space="preserve"> be charged with choosing any three argumentative claims -- they can choose two from one side and one from the other, for instance.  </w:t>
      </w:r>
      <w:r w:rsidR="007D0026">
        <w:rPr>
          <w:rFonts w:ascii="Garamond" w:hAnsi="Garamond"/>
          <w:sz w:val="28"/>
          <w:szCs w:val="28"/>
        </w:rPr>
        <w:t xml:space="preserve">(This is important: the argumentative claims </w:t>
      </w:r>
      <w:r w:rsidR="007D0026">
        <w:rPr>
          <w:rFonts w:ascii="Garamond" w:hAnsi="Garamond"/>
          <w:b/>
          <w:i/>
          <w:sz w:val="28"/>
          <w:szCs w:val="28"/>
        </w:rPr>
        <w:t xml:space="preserve">do not </w:t>
      </w:r>
      <w:r w:rsidR="007D0026">
        <w:rPr>
          <w:rFonts w:ascii="Garamond" w:hAnsi="Garamond"/>
          <w:sz w:val="28"/>
          <w:szCs w:val="28"/>
        </w:rPr>
        <w:t xml:space="preserve">need to be all on one side of the issue. But because troupes are choosing three, a majority will be on one side or the other.)  </w:t>
      </w:r>
      <w:bookmarkStart w:id="0" w:name="_GoBack"/>
      <w:bookmarkEnd w:id="0"/>
      <w:r w:rsidRPr="00253B98">
        <w:rPr>
          <w:rFonts w:ascii="Garamond" w:hAnsi="Garamond"/>
          <w:sz w:val="28"/>
          <w:szCs w:val="28"/>
        </w:rPr>
        <w:t xml:space="preserve">The claims should be supported by evidence from the text that they include in their </w:t>
      </w:r>
      <w:r>
        <w:rPr>
          <w:rFonts w:ascii="Garamond" w:hAnsi="Garamond"/>
          <w:sz w:val="28"/>
          <w:szCs w:val="28"/>
        </w:rPr>
        <w:t xml:space="preserve">script and their </w:t>
      </w:r>
      <w:r w:rsidRPr="00253B98">
        <w:rPr>
          <w:rFonts w:ascii="Garamond" w:hAnsi="Garamond"/>
          <w:sz w:val="28"/>
          <w:szCs w:val="28"/>
        </w:rPr>
        <w:t>performance</w:t>
      </w:r>
      <w:r>
        <w:rPr>
          <w:rFonts w:ascii="Garamond" w:hAnsi="Garamond"/>
          <w:sz w:val="28"/>
          <w:szCs w:val="28"/>
        </w:rPr>
        <w:t xml:space="preserve">, </w:t>
      </w:r>
      <w:r>
        <w:rPr>
          <w:rFonts w:ascii="Garamond" w:hAnsi="Garamond"/>
          <w:i/>
          <w:sz w:val="28"/>
          <w:szCs w:val="28"/>
        </w:rPr>
        <w:t xml:space="preserve">though their </w:t>
      </w:r>
      <w:r>
        <w:rPr>
          <w:rFonts w:ascii="Garamond" w:hAnsi="Garamond"/>
          <w:i/>
          <w:sz w:val="28"/>
          <w:szCs w:val="28"/>
        </w:rPr>
        <w:lastRenderedPageBreak/>
        <w:t>script can infer from and reasonably project beyond the actual textual details</w:t>
      </w:r>
      <w:r w:rsidRPr="00253B98">
        <w:rPr>
          <w:rFonts w:ascii="Garamond" w:hAnsi="Garamond"/>
          <w:sz w:val="28"/>
          <w:szCs w:val="28"/>
        </w:rPr>
        <w:t xml:space="preserve">.  </w:t>
      </w:r>
      <w:r>
        <w:rPr>
          <w:rFonts w:ascii="Garamond" w:hAnsi="Garamond"/>
          <w:sz w:val="28"/>
          <w:szCs w:val="28"/>
        </w:rPr>
        <w:t xml:space="preserve">In other words, troupes can imagine what happened between what is explicitly described in the text, as long as their imaginative projection is justified by what is in the text.  </w:t>
      </w:r>
      <w:r w:rsidR="00AC73BA" w:rsidRPr="00253B98">
        <w:rPr>
          <w:rFonts w:ascii="Garamond" w:hAnsi="Garamond"/>
          <w:sz w:val="28"/>
          <w:szCs w:val="28"/>
        </w:rPr>
        <w:t xml:space="preserve">Students </w:t>
      </w:r>
      <w:r w:rsidR="00AC73BA">
        <w:rPr>
          <w:rFonts w:ascii="Garamond" w:hAnsi="Garamond"/>
          <w:sz w:val="28"/>
          <w:szCs w:val="28"/>
        </w:rPr>
        <w:t>can</w:t>
      </w:r>
      <w:r w:rsidR="00AC73BA" w:rsidRPr="00253B98">
        <w:rPr>
          <w:rFonts w:ascii="Garamond" w:hAnsi="Garamond"/>
          <w:sz w:val="28"/>
          <w:szCs w:val="28"/>
        </w:rPr>
        <w:t xml:space="preserve"> go beyond the text by inferring dialogue and actions that might have been suggested by the text. </w:t>
      </w:r>
    </w:p>
    <w:p w:rsidR="00AC73BA" w:rsidRDefault="00AC73BA" w:rsidP="00253B98">
      <w:pPr>
        <w:spacing w:after="0"/>
        <w:ind w:left="720" w:hanging="720"/>
        <w:rPr>
          <w:rFonts w:ascii="Garamond" w:hAnsi="Garamond"/>
          <w:sz w:val="28"/>
          <w:szCs w:val="28"/>
        </w:rPr>
      </w:pPr>
    </w:p>
    <w:p w:rsidR="00AC73BA" w:rsidRDefault="00AC73BA" w:rsidP="00253B98">
      <w:pPr>
        <w:spacing w:after="0"/>
        <w:ind w:left="720" w:hanging="720"/>
        <w:rPr>
          <w:rFonts w:ascii="Garamond" w:hAnsi="Garamond"/>
          <w:sz w:val="28"/>
          <w:szCs w:val="28"/>
        </w:rPr>
      </w:pPr>
      <w:r>
        <w:rPr>
          <w:rFonts w:ascii="Garamond" w:hAnsi="Garamond"/>
          <w:sz w:val="28"/>
          <w:szCs w:val="28"/>
        </w:rPr>
        <w:t>(7)</w:t>
      </w:r>
      <w:r>
        <w:rPr>
          <w:rFonts w:ascii="Garamond" w:hAnsi="Garamond"/>
          <w:sz w:val="28"/>
          <w:szCs w:val="28"/>
        </w:rPr>
        <w:tab/>
        <w:t xml:space="preserve">After several class periods of writers’ workshop, troupes should turn in their scripts for a formative assessment grade.  They should get feedback on their scripts.  That feedback can be given </w:t>
      </w:r>
      <w:r w:rsidR="002F4D14">
        <w:rPr>
          <w:rFonts w:ascii="Garamond" w:hAnsi="Garamond"/>
          <w:sz w:val="28"/>
          <w:szCs w:val="28"/>
        </w:rPr>
        <w:t>using</w:t>
      </w:r>
      <w:r>
        <w:rPr>
          <w:rFonts w:ascii="Garamond" w:hAnsi="Garamond"/>
          <w:sz w:val="28"/>
          <w:szCs w:val="28"/>
        </w:rPr>
        <w:t xml:space="preserve"> classroom-wide “analytics”</w:t>
      </w:r>
      <w:r w:rsidR="002F4D14">
        <w:rPr>
          <w:rFonts w:ascii="Garamond" w:hAnsi="Garamond"/>
          <w:sz w:val="28"/>
          <w:szCs w:val="28"/>
        </w:rPr>
        <w:t xml:space="preserve"> – patterns of proficiency and deficiency noted among the scripts and delivered using student writing samples supporting each bullet point – or individual commentary on each script, or both.  Students should then have time to revise their scripts, in response to the feedback.  </w:t>
      </w:r>
    </w:p>
    <w:p w:rsidR="002F4D14" w:rsidRDefault="002F4D14" w:rsidP="00253B98">
      <w:pPr>
        <w:spacing w:after="0"/>
        <w:ind w:left="720" w:hanging="720"/>
        <w:rPr>
          <w:rFonts w:ascii="Garamond" w:hAnsi="Garamond"/>
          <w:sz w:val="28"/>
          <w:szCs w:val="28"/>
        </w:rPr>
      </w:pPr>
    </w:p>
    <w:p w:rsidR="002F4D14" w:rsidRDefault="002F4D14" w:rsidP="00253B98">
      <w:pPr>
        <w:spacing w:after="0"/>
        <w:ind w:left="720" w:hanging="720"/>
        <w:rPr>
          <w:rFonts w:ascii="Garamond" w:hAnsi="Garamond"/>
          <w:sz w:val="28"/>
          <w:szCs w:val="28"/>
        </w:rPr>
      </w:pPr>
      <w:r>
        <w:rPr>
          <w:rFonts w:ascii="Garamond" w:hAnsi="Garamond"/>
          <w:sz w:val="28"/>
          <w:szCs w:val="28"/>
        </w:rPr>
        <w:t>(8)</w:t>
      </w:r>
      <w:r>
        <w:rPr>
          <w:rFonts w:ascii="Garamond" w:hAnsi="Garamond"/>
          <w:sz w:val="28"/>
          <w:szCs w:val="28"/>
        </w:rPr>
        <w:tab/>
        <w:t xml:space="preserve">Now the class is ready for the argument-based dramatic interpretations.  Each troupe should perform their three scripts in chronological succession (unless they have a thematic reason for modifying the order).  </w:t>
      </w:r>
    </w:p>
    <w:p w:rsidR="00253B98" w:rsidRDefault="00253B98" w:rsidP="00253B98">
      <w:pPr>
        <w:spacing w:after="0"/>
        <w:ind w:left="720" w:hanging="720"/>
        <w:rPr>
          <w:rFonts w:ascii="Garamond" w:hAnsi="Garamond"/>
          <w:sz w:val="28"/>
          <w:szCs w:val="28"/>
        </w:rPr>
      </w:pPr>
    </w:p>
    <w:p w:rsidR="00253B98" w:rsidRDefault="002F4D14" w:rsidP="002A3DD6">
      <w:pPr>
        <w:spacing w:after="0"/>
        <w:ind w:left="720" w:hanging="720"/>
        <w:rPr>
          <w:rFonts w:ascii="Garamond" w:hAnsi="Garamond"/>
          <w:sz w:val="28"/>
          <w:szCs w:val="28"/>
        </w:rPr>
      </w:pPr>
      <w:r>
        <w:rPr>
          <w:rFonts w:ascii="Garamond" w:hAnsi="Garamond"/>
          <w:sz w:val="28"/>
          <w:szCs w:val="28"/>
        </w:rPr>
        <w:t>(9</w:t>
      </w:r>
      <w:r w:rsidR="002A3DD6">
        <w:rPr>
          <w:rFonts w:ascii="Garamond" w:hAnsi="Garamond"/>
          <w:sz w:val="28"/>
          <w:szCs w:val="28"/>
        </w:rPr>
        <w:t>)</w:t>
      </w:r>
      <w:r w:rsidR="002A3DD6">
        <w:rPr>
          <w:rFonts w:ascii="Garamond" w:hAnsi="Garamond"/>
          <w:sz w:val="28"/>
          <w:szCs w:val="28"/>
        </w:rPr>
        <w:tab/>
      </w:r>
      <w:r w:rsidR="00253B98" w:rsidRPr="00253B98">
        <w:rPr>
          <w:rFonts w:ascii="Garamond" w:hAnsi="Garamond"/>
          <w:sz w:val="28"/>
          <w:szCs w:val="28"/>
        </w:rPr>
        <w:t xml:space="preserve">After each </w:t>
      </w:r>
      <w:r>
        <w:rPr>
          <w:rFonts w:ascii="Garamond" w:hAnsi="Garamond"/>
          <w:sz w:val="28"/>
          <w:szCs w:val="28"/>
        </w:rPr>
        <w:t xml:space="preserve">troupe’s full </w:t>
      </w:r>
      <w:r w:rsidR="00253B98" w:rsidRPr="00253B98">
        <w:rPr>
          <w:rFonts w:ascii="Garamond" w:hAnsi="Garamond"/>
          <w:sz w:val="28"/>
          <w:szCs w:val="28"/>
        </w:rPr>
        <w:t xml:space="preserve">performance the rest of the class will discuss what argumentative claims the scene(s) included and how credible and sufficient the backing for the claim(s) was in the performance.  </w:t>
      </w:r>
      <w:r w:rsidR="00AC73BA">
        <w:rPr>
          <w:rFonts w:ascii="Garamond" w:hAnsi="Garamond"/>
          <w:sz w:val="28"/>
          <w:szCs w:val="28"/>
        </w:rPr>
        <w:t xml:space="preserve">To prompt that discussion students should complete a Response Form on each performance.  Audience members should complete as much of the form as they can during the performance.  They will use their comments on it as notes for the discussion.  Then after the discussion they should get a little time to complete the form and turn it in at the end of the class period as an exit ticket.  </w:t>
      </w:r>
      <w:r w:rsidR="003661B4">
        <w:rPr>
          <w:rFonts w:ascii="Garamond" w:hAnsi="Garamond"/>
          <w:sz w:val="28"/>
          <w:szCs w:val="28"/>
        </w:rPr>
        <w:t xml:space="preserve">Troupes should also submit their final scripts as part of their final assessment on the project, as well.  </w:t>
      </w:r>
      <w:r w:rsidR="00204A23">
        <w:rPr>
          <w:rFonts w:ascii="Garamond" w:hAnsi="Garamond"/>
          <w:sz w:val="28"/>
          <w:szCs w:val="28"/>
        </w:rPr>
        <w:t xml:space="preserve">For the summative assessment grade, 50% should be based on the performance and 50% should be based on the troupe’s final written scripts.  </w:t>
      </w:r>
    </w:p>
    <w:p w:rsidR="00AC73BA" w:rsidRDefault="00AC73BA" w:rsidP="002A3DD6">
      <w:pPr>
        <w:spacing w:after="0"/>
        <w:ind w:left="720" w:hanging="720"/>
        <w:rPr>
          <w:rFonts w:ascii="Garamond" w:hAnsi="Garamond"/>
          <w:sz w:val="28"/>
          <w:szCs w:val="28"/>
        </w:rPr>
      </w:pPr>
    </w:p>
    <w:p w:rsidR="00AC73BA" w:rsidRPr="002A3DD6" w:rsidRDefault="002F4D14" w:rsidP="002F4D14">
      <w:pPr>
        <w:spacing w:after="0"/>
        <w:ind w:left="720" w:hanging="720"/>
        <w:rPr>
          <w:rFonts w:ascii="Garamond" w:hAnsi="Garamond"/>
          <w:sz w:val="28"/>
          <w:szCs w:val="28"/>
        </w:rPr>
      </w:pPr>
      <w:r>
        <w:rPr>
          <w:rFonts w:ascii="Garamond" w:hAnsi="Garamond"/>
          <w:sz w:val="28"/>
          <w:szCs w:val="28"/>
        </w:rPr>
        <w:t>(10</w:t>
      </w:r>
      <w:r w:rsidR="00AC73BA">
        <w:rPr>
          <w:rFonts w:ascii="Garamond" w:hAnsi="Garamond"/>
          <w:sz w:val="28"/>
          <w:szCs w:val="28"/>
        </w:rPr>
        <w:t>)</w:t>
      </w:r>
      <w:r w:rsidR="00AC73BA">
        <w:rPr>
          <w:rFonts w:ascii="Garamond" w:hAnsi="Garamond"/>
          <w:sz w:val="28"/>
          <w:szCs w:val="28"/>
        </w:rPr>
        <w:tab/>
        <w:t xml:space="preserve">When the performances have all been </w:t>
      </w:r>
      <w:r w:rsidR="003661B4">
        <w:rPr>
          <w:rFonts w:ascii="Garamond" w:hAnsi="Garamond"/>
          <w:sz w:val="28"/>
          <w:szCs w:val="28"/>
        </w:rPr>
        <w:t xml:space="preserve">completed, conduct a reflective discussion on the debatable issue.  What have the students learned about how history has treated Claudette Colvin?  What have they learned about what traits Civil Rights Movement leaders, and then historians, valued and disvalued?  In what ways has this project changed student thinking about Claudette Colvin?  In what ways has it reaffirmed and deepened views that they have had throughout?   </w:t>
      </w:r>
    </w:p>
    <w:sectPr w:rsidR="00AC73BA" w:rsidRPr="002A3DD6" w:rsidSect="00B74A1B">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53" w:rsidRDefault="00516353" w:rsidP="00433B86">
      <w:pPr>
        <w:spacing w:after="0" w:line="240" w:lineRule="auto"/>
      </w:pPr>
      <w:r>
        <w:separator/>
      </w:r>
    </w:p>
  </w:endnote>
  <w:endnote w:type="continuationSeparator" w:id="0">
    <w:p w:rsidR="00516353" w:rsidRDefault="00516353"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sidRPr="00AE51E8">
      <w:rPr>
        <w:i/>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E51E8" w:rsidRPr="00AE51E8">
      <w:rPr>
        <w:i/>
        <w:noProof/>
        <w:color w:val="5B9BD5" w:themeColor="accent1"/>
      </w:rPr>
      <w:t>Claudette Colvin: Twice Toward Justice</w:t>
    </w:r>
    <w:r w:rsidR="0001454D">
      <w:rPr>
        <w:color w:val="5B9BD5" w:themeColor="accent1"/>
      </w:rPr>
      <w:t xml:space="preserve"> –</w:t>
    </w:r>
    <w:r w:rsidR="00133468">
      <w:rPr>
        <w:color w:val="5B9BD5" w:themeColor="accent1"/>
      </w:rPr>
      <w:t xml:space="preserve"> </w:t>
    </w:r>
    <w:r w:rsidR="00AE51E8">
      <w:rPr>
        <w:color w:val="5B9BD5" w:themeColor="accent1"/>
      </w:rPr>
      <w:t>Argument-Based Dramatic Interpretations</w:t>
    </w:r>
    <w:r w:rsidR="005E177D">
      <w:rPr>
        <w:color w:val="5B9BD5" w:themeColor="accent1"/>
      </w:rPr>
      <w:tab/>
    </w:r>
    <w:r w:rsidR="00CD16B4">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7D0026" w:rsidRPr="007D0026">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53" w:rsidRDefault="00516353" w:rsidP="00433B86">
      <w:pPr>
        <w:spacing w:after="0" w:line="240" w:lineRule="auto"/>
      </w:pPr>
      <w:r>
        <w:separator/>
      </w:r>
    </w:p>
  </w:footnote>
  <w:footnote w:type="continuationSeparator" w:id="0">
    <w:p w:rsidR="00516353" w:rsidRDefault="00516353"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972E27"/>
    <w:multiLevelType w:val="hybridMultilevel"/>
    <w:tmpl w:val="50F63F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454D"/>
    <w:rsid w:val="00015F20"/>
    <w:rsid w:val="00022B7B"/>
    <w:rsid w:val="00027671"/>
    <w:rsid w:val="000431F5"/>
    <w:rsid w:val="000444F0"/>
    <w:rsid w:val="00045118"/>
    <w:rsid w:val="00054E73"/>
    <w:rsid w:val="00060A96"/>
    <w:rsid w:val="00064B1D"/>
    <w:rsid w:val="00070D7F"/>
    <w:rsid w:val="00081A18"/>
    <w:rsid w:val="00090FE2"/>
    <w:rsid w:val="00097B94"/>
    <w:rsid w:val="00097C25"/>
    <w:rsid w:val="000A2E6B"/>
    <w:rsid w:val="000A530F"/>
    <w:rsid w:val="000B163E"/>
    <w:rsid w:val="000B29A5"/>
    <w:rsid w:val="000C0D63"/>
    <w:rsid w:val="000C17A7"/>
    <w:rsid w:val="000C4969"/>
    <w:rsid w:val="000C505C"/>
    <w:rsid w:val="000C7A84"/>
    <w:rsid w:val="000D204A"/>
    <w:rsid w:val="000E17FD"/>
    <w:rsid w:val="000F317A"/>
    <w:rsid w:val="000F5BEC"/>
    <w:rsid w:val="000F7283"/>
    <w:rsid w:val="000F7485"/>
    <w:rsid w:val="001235B4"/>
    <w:rsid w:val="00133468"/>
    <w:rsid w:val="00137F51"/>
    <w:rsid w:val="001552B4"/>
    <w:rsid w:val="0015590C"/>
    <w:rsid w:val="0017650F"/>
    <w:rsid w:val="001772D8"/>
    <w:rsid w:val="001C1615"/>
    <w:rsid w:val="001D015D"/>
    <w:rsid w:val="001E06BE"/>
    <w:rsid w:val="001E5385"/>
    <w:rsid w:val="001F6735"/>
    <w:rsid w:val="0020049A"/>
    <w:rsid w:val="00204A23"/>
    <w:rsid w:val="0020517E"/>
    <w:rsid w:val="00211403"/>
    <w:rsid w:val="00212DAC"/>
    <w:rsid w:val="00214603"/>
    <w:rsid w:val="00214980"/>
    <w:rsid w:val="002155B0"/>
    <w:rsid w:val="00216B2F"/>
    <w:rsid w:val="00222F45"/>
    <w:rsid w:val="00223FEE"/>
    <w:rsid w:val="00225CBD"/>
    <w:rsid w:val="002301A9"/>
    <w:rsid w:val="00231D7D"/>
    <w:rsid w:val="00235188"/>
    <w:rsid w:val="00236B36"/>
    <w:rsid w:val="00236CB7"/>
    <w:rsid w:val="00253B98"/>
    <w:rsid w:val="00255EB2"/>
    <w:rsid w:val="002624B1"/>
    <w:rsid w:val="002633E1"/>
    <w:rsid w:val="00264756"/>
    <w:rsid w:val="00270B9E"/>
    <w:rsid w:val="00275A9D"/>
    <w:rsid w:val="00284BF6"/>
    <w:rsid w:val="00294D4E"/>
    <w:rsid w:val="002A06FC"/>
    <w:rsid w:val="002A3DD6"/>
    <w:rsid w:val="002A457A"/>
    <w:rsid w:val="002B34B7"/>
    <w:rsid w:val="002B5563"/>
    <w:rsid w:val="002C6718"/>
    <w:rsid w:val="002D5493"/>
    <w:rsid w:val="002D6AAE"/>
    <w:rsid w:val="002E5DB8"/>
    <w:rsid w:val="002F37DD"/>
    <w:rsid w:val="002F4D14"/>
    <w:rsid w:val="003003DE"/>
    <w:rsid w:val="00315102"/>
    <w:rsid w:val="00322D38"/>
    <w:rsid w:val="00322EEF"/>
    <w:rsid w:val="00323166"/>
    <w:rsid w:val="00324BC9"/>
    <w:rsid w:val="00326DA1"/>
    <w:rsid w:val="00332955"/>
    <w:rsid w:val="00334ACA"/>
    <w:rsid w:val="00335A9F"/>
    <w:rsid w:val="00341C32"/>
    <w:rsid w:val="003538E7"/>
    <w:rsid w:val="00354368"/>
    <w:rsid w:val="00364FBD"/>
    <w:rsid w:val="003661B4"/>
    <w:rsid w:val="00382CDB"/>
    <w:rsid w:val="0038725B"/>
    <w:rsid w:val="00391046"/>
    <w:rsid w:val="003942C3"/>
    <w:rsid w:val="003956C5"/>
    <w:rsid w:val="003D7DC8"/>
    <w:rsid w:val="003E6F98"/>
    <w:rsid w:val="00401A8E"/>
    <w:rsid w:val="00406016"/>
    <w:rsid w:val="00406E7E"/>
    <w:rsid w:val="00412149"/>
    <w:rsid w:val="00422AE7"/>
    <w:rsid w:val="004246D7"/>
    <w:rsid w:val="004253FF"/>
    <w:rsid w:val="00433B86"/>
    <w:rsid w:val="00434346"/>
    <w:rsid w:val="00436CEB"/>
    <w:rsid w:val="00444CAE"/>
    <w:rsid w:val="004533C3"/>
    <w:rsid w:val="00455513"/>
    <w:rsid w:val="00464819"/>
    <w:rsid w:val="00465303"/>
    <w:rsid w:val="00472426"/>
    <w:rsid w:val="004870A9"/>
    <w:rsid w:val="004A4B8C"/>
    <w:rsid w:val="004A5720"/>
    <w:rsid w:val="004A5F58"/>
    <w:rsid w:val="004B13BB"/>
    <w:rsid w:val="004B5DE9"/>
    <w:rsid w:val="004B6022"/>
    <w:rsid w:val="004C5362"/>
    <w:rsid w:val="004E28B8"/>
    <w:rsid w:val="004F2181"/>
    <w:rsid w:val="004F2432"/>
    <w:rsid w:val="004F42EA"/>
    <w:rsid w:val="0050291F"/>
    <w:rsid w:val="00504D28"/>
    <w:rsid w:val="00516353"/>
    <w:rsid w:val="0051695E"/>
    <w:rsid w:val="00520AAE"/>
    <w:rsid w:val="00534F02"/>
    <w:rsid w:val="005510AF"/>
    <w:rsid w:val="00552AB7"/>
    <w:rsid w:val="005554CA"/>
    <w:rsid w:val="005622E0"/>
    <w:rsid w:val="00563185"/>
    <w:rsid w:val="0056395F"/>
    <w:rsid w:val="00573B89"/>
    <w:rsid w:val="00592259"/>
    <w:rsid w:val="00593884"/>
    <w:rsid w:val="005949D3"/>
    <w:rsid w:val="005A31A9"/>
    <w:rsid w:val="005A77CF"/>
    <w:rsid w:val="005B0307"/>
    <w:rsid w:val="005B3B7A"/>
    <w:rsid w:val="005C16B0"/>
    <w:rsid w:val="005C2D8D"/>
    <w:rsid w:val="005C62E0"/>
    <w:rsid w:val="005D367C"/>
    <w:rsid w:val="005D5F46"/>
    <w:rsid w:val="005E067B"/>
    <w:rsid w:val="005E177D"/>
    <w:rsid w:val="005F3DE8"/>
    <w:rsid w:val="005F56B9"/>
    <w:rsid w:val="005F61AE"/>
    <w:rsid w:val="00606D11"/>
    <w:rsid w:val="00612796"/>
    <w:rsid w:val="006146AA"/>
    <w:rsid w:val="006178E6"/>
    <w:rsid w:val="00623B47"/>
    <w:rsid w:val="00633467"/>
    <w:rsid w:val="006335A8"/>
    <w:rsid w:val="0063697B"/>
    <w:rsid w:val="00637747"/>
    <w:rsid w:val="00647854"/>
    <w:rsid w:val="00655805"/>
    <w:rsid w:val="0065736D"/>
    <w:rsid w:val="006737CF"/>
    <w:rsid w:val="00680018"/>
    <w:rsid w:val="006828A1"/>
    <w:rsid w:val="00682D4B"/>
    <w:rsid w:val="00691407"/>
    <w:rsid w:val="00692BF6"/>
    <w:rsid w:val="00694CC4"/>
    <w:rsid w:val="006A3863"/>
    <w:rsid w:val="006A5B32"/>
    <w:rsid w:val="006A6299"/>
    <w:rsid w:val="006A6B32"/>
    <w:rsid w:val="006B427C"/>
    <w:rsid w:val="006B69A0"/>
    <w:rsid w:val="006B6C8A"/>
    <w:rsid w:val="006C0753"/>
    <w:rsid w:val="006C34C3"/>
    <w:rsid w:val="006D2F09"/>
    <w:rsid w:val="006D67D9"/>
    <w:rsid w:val="006D70AE"/>
    <w:rsid w:val="006E19A0"/>
    <w:rsid w:val="006E6C19"/>
    <w:rsid w:val="006E7020"/>
    <w:rsid w:val="006F5F54"/>
    <w:rsid w:val="006F63A5"/>
    <w:rsid w:val="00700E75"/>
    <w:rsid w:val="00704161"/>
    <w:rsid w:val="00706A9B"/>
    <w:rsid w:val="00710AA6"/>
    <w:rsid w:val="0071167E"/>
    <w:rsid w:val="00722240"/>
    <w:rsid w:val="00726003"/>
    <w:rsid w:val="007438C1"/>
    <w:rsid w:val="0075101E"/>
    <w:rsid w:val="00757508"/>
    <w:rsid w:val="00763BCB"/>
    <w:rsid w:val="00775612"/>
    <w:rsid w:val="007759B2"/>
    <w:rsid w:val="007835DB"/>
    <w:rsid w:val="00784B6D"/>
    <w:rsid w:val="00786257"/>
    <w:rsid w:val="007910CD"/>
    <w:rsid w:val="007921D6"/>
    <w:rsid w:val="007934FD"/>
    <w:rsid w:val="007A3388"/>
    <w:rsid w:val="007B0CDC"/>
    <w:rsid w:val="007B3A0A"/>
    <w:rsid w:val="007C41F1"/>
    <w:rsid w:val="007C5BC5"/>
    <w:rsid w:val="007C7079"/>
    <w:rsid w:val="007D0026"/>
    <w:rsid w:val="007D2616"/>
    <w:rsid w:val="007D773E"/>
    <w:rsid w:val="007E3871"/>
    <w:rsid w:val="007E693B"/>
    <w:rsid w:val="00800741"/>
    <w:rsid w:val="00806316"/>
    <w:rsid w:val="0082047B"/>
    <w:rsid w:val="00824225"/>
    <w:rsid w:val="00827C93"/>
    <w:rsid w:val="00837D9D"/>
    <w:rsid w:val="00841618"/>
    <w:rsid w:val="008428DC"/>
    <w:rsid w:val="00844BEF"/>
    <w:rsid w:val="00854A7A"/>
    <w:rsid w:val="00855CF0"/>
    <w:rsid w:val="00862B64"/>
    <w:rsid w:val="008772B7"/>
    <w:rsid w:val="00884C83"/>
    <w:rsid w:val="008A38D6"/>
    <w:rsid w:val="008A4DD4"/>
    <w:rsid w:val="008C2B2B"/>
    <w:rsid w:val="008C58E4"/>
    <w:rsid w:val="008C7687"/>
    <w:rsid w:val="008D3F42"/>
    <w:rsid w:val="008E11C3"/>
    <w:rsid w:val="008E748D"/>
    <w:rsid w:val="008F3A7B"/>
    <w:rsid w:val="00904F2A"/>
    <w:rsid w:val="00920D0C"/>
    <w:rsid w:val="00921586"/>
    <w:rsid w:val="00921D0C"/>
    <w:rsid w:val="00923300"/>
    <w:rsid w:val="00930535"/>
    <w:rsid w:val="0093377F"/>
    <w:rsid w:val="00945B56"/>
    <w:rsid w:val="009530C4"/>
    <w:rsid w:val="00955451"/>
    <w:rsid w:val="00963316"/>
    <w:rsid w:val="00966D8C"/>
    <w:rsid w:val="00974C35"/>
    <w:rsid w:val="00975EF7"/>
    <w:rsid w:val="00977EE8"/>
    <w:rsid w:val="00977F3C"/>
    <w:rsid w:val="00986F84"/>
    <w:rsid w:val="009924A4"/>
    <w:rsid w:val="00995924"/>
    <w:rsid w:val="00996406"/>
    <w:rsid w:val="009A0059"/>
    <w:rsid w:val="009A3273"/>
    <w:rsid w:val="009B40C4"/>
    <w:rsid w:val="009B4FCB"/>
    <w:rsid w:val="009C1520"/>
    <w:rsid w:val="009C15BB"/>
    <w:rsid w:val="009C4A08"/>
    <w:rsid w:val="009C5DA9"/>
    <w:rsid w:val="009D055B"/>
    <w:rsid w:val="009D54B1"/>
    <w:rsid w:val="009E1696"/>
    <w:rsid w:val="009E3A46"/>
    <w:rsid w:val="009F3563"/>
    <w:rsid w:val="00A05964"/>
    <w:rsid w:val="00A071ED"/>
    <w:rsid w:val="00A1347F"/>
    <w:rsid w:val="00A20E21"/>
    <w:rsid w:val="00A21CDB"/>
    <w:rsid w:val="00A26B24"/>
    <w:rsid w:val="00A277C6"/>
    <w:rsid w:val="00A378E4"/>
    <w:rsid w:val="00A62A08"/>
    <w:rsid w:val="00A65F09"/>
    <w:rsid w:val="00A665B7"/>
    <w:rsid w:val="00A70B64"/>
    <w:rsid w:val="00A70D4D"/>
    <w:rsid w:val="00A750F1"/>
    <w:rsid w:val="00A7536A"/>
    <w:rsid w:val="00A7654E"/>
    <w:rsid w:val="00A817EB"/>
    <w:rsid w:val="00A8446A"/>
    <w:rsid w:val="00A91AA4"/>
    <w:rsid w:val="00A9210C"/>
    <w:rsid w:val="00A9645D"/>
    <w:rsid w:val="00AA1449"/>
    <w:rsid w:val="00AA4CC0"/>
    <w:rsid w:val="00AA611D"/>
    <w:rsid w:val="00AA7273"/>
    <w:rsid w:val="00AB4CD7"/>
    <w:rsid w:val="00AB6BCD"/>
    <w:rsid w:val="00AB7866"/>
    <w:rsid w:val="00AC73BA"/>
    <w:rsid w:val="00AD531D"/>
    <w:rsid w:val="00AD601E"/>
    <w:rsid w:val="00AE0363"/>
    <w:rsid w:val="00AE2FBE"/>
    <w:rsid w:val="00AE51E8"/>
    <w:rsid w:val="00AF15D2"/>
    <w:rsid w:val="00AF471E"/>
    <w:rsid w:val="00AF572D"/>
    <w:rsid w:val="00AF744F"/>
    <w:rsid w:val="00B027A1"/>
    <w:rsid w:val="00B061FC"/>
    <w:rsid w:val="00B1392F"/>
    <w:rsid w:val="00B2075F"/>
    <w:rsid w:val="00B23B18"/>
    <w:rsid w:val="00B27405"/>
    <w:rsid w:val="00B36132"/>
    <w:rsid w:val="00B4065A"/>
    <w:rsid w:val="00B413C9"/>
    <w:rsid w:val="00B41504"/>
    <w:rsid w:val="00B41753"/>
    <w:rsid w:val="00B4482E"/>
    <w:rsid w:val="00B44F94"/>
    <w:rsid w:val="00B45F8E"/>
    <w:rsid w:val="00B46F6B"/>
    <w:rsid w:val="00B5477B"/>
    <w:rsid w:val="00B618FF"/>
    <w:rsid w:val="00B7260F"/>
    <w:rsid w:val="00B74A1B"/>
    <w:rsid w:val="00B871AC"/>
    <w:rsid w:val="00B9161B"/>
    <w:rsid w:val="00B947E1"/>
    <w:rsid w:val="00B967B2"/>
    <w:rsid w:val="00BA58C7"/>
    <w:rsid w:val="00BC0AE1"/>
    <w:rsid w:val="00BC41F7"/>
    <w:rsid w:val="00BD0DF4"/>
    <w:rsid w:val="00BD4AD9"/>
    <w:rsid w:val="00BD6625"/>
    <w:rsid w:val="00BE06AE"/>
    <w:rsid w:val="00BF6FF1"/>
    <w:rsid w:val="00C06FAE"/>
    <w:rsid w:val="00C1379A"/>
    <w:rsid w:val="00C145D6"/>
    <w:rsid w:val="00C20377"/>
    <w:rsid w:val="00C32A66"/>
    <w:rsid w:val="00C4441C"/>
    <w:rsid w:val="00C4664C"/>
    <w:rsid w:val="00C468B2"/>
    <w:rsid w:val="00C56003"/>
    <w:rsid w:val="00C628B0"/>
    <w:rsid w:val="00C64703"/>
    <w:rsid w:val="00C7756B"/>
    <w:rsid w:val="00C80605"/>
    <w:rsid w:val="00C81BF6"/>
    <w:rsid w:val="00C909B4"/>
    <w:rsid w:val="00C91FE5"/>
    <w:rsid w:val="00C939FE"/>
    <w:rsid w:val="00CA6AE0"/>
    <w:rsid w:val="00CA6FE4"/>
    <w:rsid w:val="00CB0E4F"/>
    <w:rsid w:val="00CB1708"/>
    <w:rsid w:val="00CB1818"/>
    <w:rsid w:val="00CB48C9"/>
    <w:rsid w:val="00CB527D"/>
    <w:rsid w:val="00CC589B"/>
    <w:rsid w:val="00CD16B4"/>
    <w:rsid w:val="00CD1BC8"/>
    <w:rsid w:val="00CD1DCC"/>
    <w:rsid w:val="00CD3F1B"/>
    <w:rsid w:val="00CE1804"/>
    <w:rsid w:val="00CE34F4"/>
    <w:rsid w:val="00CE4463"/>
    <w:rsid w:val="00CF7371"/>
    <w:rsid w:val="00CF7485"/>
    <w:rsid w:val="00D004A6"/>
    <w:rsid w:val="00D019EE"/>
    <w:rsid w:val="00D066FC"/>
    <w:rsid w:val="00D125D9"/>
    <w:rsid w:val="00D1330C"/>
    <w:rsid w:val="00D13350"/>
    <w:rsid w:val="00D21D38"/>
    <w:rsid w:val="00D237AB"/>
    <w:rsid w:val="00D36D83"/>
    <w:rsid w:val="00D37909"/>
    <w:rsid w:val="00D37AFB"/>
    <w:rsid w:val="00D52CD7"/>
    <w:rsid w:val="00D534F2"/>
    <w:rsid w:val="00D752D8"/>
    <w:rsid w:val="00D90983"/>
    <w:rsid w:val="00DA1468"/>
    <w:rsid w:val="00DA5137"/>
    <w:rsid w:val="00DA5BD8"/>
    <w:rsid w:val="00DA5F46"/>
    <w:rsid w:val="00DB23F4"/>
    <w:rsid w:val="00DB2580"/>
    <w:rsid w:val="00DB3FE0"/>
    <w:rsid w:val="00DC6411"/>
    <w:rsid w:val="00DD49F2"/>
    <w:rsid w:val="00DD4EBE"/>
    <w:rsid w:val="00DD5471"/>
    <w:rsid w:val="00DE0BA4"/>
    <w:rsid w:val="00DE5311"/>
    <w:rsid w:val="00DE5F74"/>
    <w:rsid w:val="00DF0D83"/>
    <w:rsid w:val="00DF10FE"/>
    <w:rsid w:val="00DF75C9"/>
    <w:rsid w:val="00DF7CA5"/>
    <w:rsid w:val="00E11F5C"/>
    <w:rsid w:val="00E240F5"/>
    <w:rsid w:val="00E33E8F"/>
    <w:rsid w:val="00E365AD"/>
    <w:rsid w:val="00E36CD6"/>
    <w:rsid w:val="00E37D96"/>
    <w:rsid w:val="00E56F98"/>
    <w:rsid w:val="00E65ABC"/>
    <w:rsid w:val="00E66C2F"/>
    <w:rsid w:val="00E705FA"/>
    <w:rsid w:val="00E70E90"/>
    <w:rsid w:val="00E7385A"/>
    <w:rsid w:val="00E73B2E"/>
    <w:rsid w:val="00E743AD"/>
    <w:rsid w:val="00E77F48"/>
    <w:rsid w:val="00E838D1"/>
    <w:rsid w:val="00E83D38"/>
    <w:rsid w:val="00E921CC"/>
    <w:rsid w:val="00EA1E6F"/>
    <w:rsid w:val="00EA31E1"/>
    <w:rsid w:val="00EA5C77"/>
    <w:rsid w:val="00EA67B1"/>
    <w:rsid w:val="00EB139F"/>
    <w:rsid w:val="00EB7E1A"/>
    <w:rsid w:val="00EC0812"/>
    <w:rsid w:val="00EC60F3"/>
    <w:rsid w:val="00EC6323"/>
    <w:rsid w:val="00ED3739"/>
    <w:rsid w:val="00ED3C5A"/>
    <w:rsid w:val="00EF23D6"/>
    <w:rsid w:val="00EF5512"/>
    <w:rsid w:val="00EF5F26"/>
    <w:rsid w:val="00EF6320"/>
    <w:rsid w:val="00F0556B"/>
    <w:rsid w:val="00F12D55"/>
    <w:rsid w:val="00F20897"/>
    <w:rsid w:val="00F31D85"/>
    <w:rsid w:val="00F40DBC"/>
    <w:rsid w:val="00F41B99"/>
    <w:rsid w:val="00F423AF"/>
    <w:rsid w:val="00F4347E"/>
    <w:rsid w:val="00F443E8"/>
    <w:rsid w:val="00F456A9"/>
    <w:rsid w:val="00F46415"/>
    <w:rsid w:val="00F51AD4"/>
    <w:rsid w:val="00F544F6"/>
    <w:rsid w:val="00F55DA3"/>
    <w:rsid w:val="00F578CD"/>
    <w:rsid w:val="00F64154"/>
    <w:rsid w:val="00F6441B"/>
    <w:rsid w:val="00F7714B"/>
    <w:rsid w:val="00F91142"/>
    <w:rsid w:val="00F928DB"/>
    <w:rsid w:val="00F93B95"/>
    <w:rsid w:val="00FA0C56"/>
    <w:rsid w:val="00FA1B76"/>
    <w:rsid w:val="00FA440D"/>
    <w:rsid w:val="00FA7DA2"/>
    <w:rsid w:val="00FB068D"/>
    <w:rsid w:val="00FC39EB"/>
    <w:rsid w:val="00FC682F"/>
    <w:rsid w:val="00FD545D"/>
    <w:rsid w:val="00FE0326"/>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6FCA"/>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223F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494">
      <w:bodyDiv w:val="1"/>
      <w:marLeft w:val="0"/>
      <w:marRight w:val="0"/>
      <w:marTop w:val="0"/>
      <w:marBottom w:val="0"/>
      <w:divBdr>
        <w:top w:val="none" w:sz="0" w:space="0" w:color="auto"/>
        <w:left w:val="none" w:sz="0" w:space="0" w:color="auto"/>
        <w:bottom w:val="none" w:sz="0" w:space="0" w:color="auto"/>
        <w:right w:val="none" w:sz="0" w:space="0" w:color="auto"/>
      </w:divBdr>
      <w:divsChild>
        <w:div w:id="1132750161">
          <w:marLeft w:val="600"/>
          <w:marRight w:val="0"/>
          <w:marTop w:val="0"/>
          <w:marBottom w:val="0"/>
          <w:divBdr>
            <w:top w:val="none" w:sz="0" w:space="0" w:color="auto"/>
            <w:left w:val="none" w:sz="0" w:space="0" w:color="auto"/>
            <w:bottom w:val="none" w:sz="0" w:space="0" w:color="auto"/>
            <w:right w:val="none" w:sz="0" w:space="0" w:color="auto"/>
          </w:divBdr>
          <w:divsChild>
            <w:div w:id="1369834358">
              <w:marLeft w:val="600"/>
              <w:marRight w:val="0"/>
              <w:marTop w:val="0"/>
              <w:marBottom w:val="0"/>
              <w:divBdr>
                <w:top w:val="none" w:sz="0" w:space="0" w:color="auto"/>
                <w:left w:val="none" w:sz="0" w:space="0" w:color="auto"/>
                <w:bottom w:val="none" w:sz="0" w:space="0" w:color="auto"/>
                <w:right w:val="none" w:sz="0" w:space="0" w:color="auto"/>
              </w:divBdr>
            </w:div>
          </w:divsChild>
        </w:div>
        <w:div w:id="440271316">
          <w:marLeft w:val="600"/>
          <w:marRight w:val="0"/>
          <w:marTop w:val="0"/>
          <w:marBottom w:val="0"/>
          <w:divBdr>
            <w:top w:val="none" w:sz="0" w:space="0" w:color="auto"/>
            <w:left w:val="none" w:sz="0" w:space="0" w:color="auto"/>
            <w:bottom w:val="none" w:sz="0" w:space="0" w:color="auto"/>
            <w:right w:val="none" w:sz="0" w:space="0" w:color="auto"/>
          </w:divBdr>
          <w:divsChild>
            <w:div w:id="2018842219">
              <w:marLeft w:val="600"/>
              <w:marRight w:val="0"/>
              <w:marTop w:val="0"/>
              <w:marBottom w:val="0"/>
              <w:divBdr>
                <w:top w:val="none" w:sz="0" w:space="0" w:color="auto"/>
                <w:left w:val="none" w:sz="0" w:space="0" w:color="auto"/>
                <w:bottom w:val="none" w:sz="0" w:space="0" w:color="auto"/>
                <w:right w:val="none" w:sz="0" w:space="0" w:color="auto"/>
              </w:divBdr>
            </w:div>
          </w:divsChild>
        </w:div>
        <w:div w:id="1534149944">
          <w:marLeft w:val="600"/>
          <w:marRight w:val="0"/>
          <w:marTop w:val="0"/>
          <w:marBottom w:val="0"/>
          <w:divBdr>
            <w:top w:val="none" w:sz="0" w:space="0" w:color="auto"/>
            <w:left w:val="none" w:sz="0" w:space="0" w:color="auto"/>
            <w:bottom w:val="none" w:sz="0" w:space="0" w:color="auto"/>
            <w:right w:val="none" w:sz="0" w:space="0" w:color="auto"/>
          </w:divBdr>
          <w:divsChild>
            <w:div w:id="7147364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464345560">
      <w:bodyDiv w:val="1"/>
      <w:marLeft w:val="0"/>
      <w:marRight w:val="0"/>
      <w:marTop w:val="0"/>
      <w:marBottom w:val="0"/>
      <w:divBdr>
        <w:top w:val="none" w:sz="0" w:space="0" w:color="auto"/>
        <w:left w:val="none" w:sz="0" w:space="0" w:color="auto"/>
        <w:bottom w:val="none" w:sz="0" w:space="0" w:color="auto"/>
        <w:right w:val="none" w:sz="0" w:space="0" w:color="auto"/>
      </w:divBdr>
      <w:divsChild>
        <w:div w:id="1164860706">
          <w:marLeft w:val="600"/>
          <w:marRight w:val="0"/>
          <w:marTop w:val="0"/>
          <w:marBottom w:val="0"/>
          <w:divBdr>
            <w:top w:val="none" w:sz="0" w:space="0" w:color="auto"/>
            <w:left w:val="none" w:sz="0" w:space="0" w:color="auto"/>
            <w:bottom w:val="none" w:sz="0" w:space="0" w:color="auto"/>
            <w:right w:val="none" w:sz="0" w:space="0" w:color="auto"/>
          </w:divBdr>
        </w:div>
        <w:div w:id="334382146">
          <w:marLeft w:val="600"/>
          <w:marRight w:val="0"/>
          <w:marTop w:val="0"/>
          <w:marBottom w:val="0"/>
          <w:divBdr>
            <w:top w:val="none" w:sz="0" w:space="0" w:color="auto"/>
            <w:left w:val="none" w:sz="0" w:space="0" w:color="auto"/>
            <w:bottom w:val="none" w:sz="0" w:space="0" w:color="auto"/>
            <w:right w:val="none" w:sz="0" w:space="0" w:color="auto"/>
          </w:divBdr>
        </w:div>
        <w:div w:id="775446704">
          <w:marLeft w:val="600"/>
          <w:marRight w:val="0"/>
          <w:marTop w:val="0"/>
          <w:marBottom w:val="0"/>
          <w:divBdr>
            <w:top w:val="none" w:sz="0" w:space="0" w:color="auto"/>
            <w:left w:val="none" w:sz="0" w:space="0" w:color="auto"/>
            <w:bottom w:val="none" w:sz="0" w:space="0" w:color="auto"/>
            <w:right w:val="none" w:sz="0" w:space="0" w:color="auto"/>
          </w:divBdr>
        </w:div>
        <w:div w:id="1600680077">
          <w:marLeft w:val="600"/>
          <w:marRight w:val="0"/>
          <w:marTop w:val="0"/>
          <w:marBottom w:val="0"/>
          <w:divBdr>
            <w:top w:val="none" w:sz="0" w:space="0" w:color="auto"/>
            <w:left w:val="none" w:sz="0" w:space="0" w:color="auto"/>
            <w:bottom w:val="none" w:sz="0" w:space="0" w:color="auto"/>
            <w:right w:val="none" w:sz="0" w:space="0" w:color="auto"/>
          </w:divBdr>
        </w:div>
        <w:div w:id="1996910919">
          <w:marLeft w:val="600"/>
          <w:marRight w:val="0"/>
          <w:marTop w:val="0"/>
          <w:marBottom w:val="0"/>
          <w:divBdr>
            <w:top w:val="none" w:sz="0" w:space="0" w:color="auto"/>
            <w:left w:val="none" w:sz="0" w:space="0" w:color="auto"/>
            <w:bottom w:val="none" w:sz="0" w:space="0" w:color="auto"/>
            <w:right w:val="none" w:sz="0" w:space="0" w:color="auto"/>
          </w:divBdr>
        </w:div>
        <w:div w:id="1618219940">
          <w:marLeft w:val="600"/>
          <w:marRight w:val="0"/>
          <w:marTop w:val="0"/>
          <w:marBottom w:val="0"/>
          <w:divBdr>
            <w:top w:val="none" w:sz="0" w:space="0" w:color="auto"/>
            <w:left w:val="none" w:sz="0" w:space="0" w:color="auto"/>
            <w:bottom w:val="none" w:sz="0" w:space="0" w:color="auto"/>
            <w:right w:val="none" w:sz="0" w:space="0" w:color="auto"/>
          </w:divBdr>
        </w:div>
        <w:div w:id="402873708">
          <w:marLeft w:val="600"/>
          <w:marRight w:val="0"/>
          <w:marTop w:val="0"/>
          <w:marBottom w:val="0"/>
          <w:divBdr>
            <w:top w:val="none" w:sz="0" w:space="0" w:color="auto"/>
            <w:left w:val="none" w:sz="0" w:space="0" w:color="auto"/>
            <w:bottom w:val="none" w:sz="0" w:space="0" w:color="auto"/>
            <w:right w:val="none" w:sz="0" w:space="0" w:color="auto"/>
          </w:divBdr>
        </w:div>
        <w:div w:id="377096488">
          <w:marLeft w:val="600"/>
          <w:marRight w:val="0"/>
          <w:marTop w:val="0"/>
          <w:marBottom w:val="0"/>
          <w:divBdr>
            <w:top w:val="none" w:sz="0" w:space="0" w:color="auto"/>
            <w:left w:val="none" w:sz="0" w:space="0" w:color="auto"/>
            <w:bottom w:val="none" w:sz="0" w:space="0" w:color="auto"/>
            <w:right w:val="none" w:sz="0" w:space="0" w:color="auto"/>
          </w:divBdr>
        </w:div>
      </w:divsChild>
    </w:div>
    <w:div w:id="1487354140">
      <w:bodyDiv w:val="1"/>
      <w:marLeft w:val="0"/>
      <w:marRight w:val="0"/>
      <w:marTop w:val="0"/>
      <w:marBottom w:val="0"/>
      <w:divBdr>
        <w:top w:val="none" w:sz="0" w:space="0" w:color="auto"/>
        <w:left w:val="none" w:sz="0" w:space="0" w:color="auto"/>
        <w:bottom w:val="none" w:sz="0" w:space="0" w:color="auto"/>
        <w:right w:val="none" w:sz="0" w:space="0" w:color="auto"/>
      </w:divBdr>
      <w:divsChild>
        <w:div w:id="363747117">
          <w:marLeft w:val="600"/>
          <w:marRight w:val="0"/>
          <w:marTop w:val="0"/>
          <w:marBottom w:val="0"/>
          <w:divBdr>
            <w:top w:val="none" w:sz="0" w:space="0" w:color="auto"/>
            <w:left w:val="none" w:sz="0" w:space="0" w:color="auto"/>
            <w:bottom w:val="none" w:sz="0" w:space="0" w:color="auto"/>
            <w:right w:val="none" w:sz="0" w:space="0" w:color="auto"/>
          </w:divBdr>
          <w:divsChild>
            <w:div w:id="632096625">
              <w:marLeft w:val="600"/>
              <w:marRight w:val="0"/>
              <w:marTop w:val="0"/>
              <w:marBottom w:val="0"/>
              <w:divBdr>
                <w:top w:val="none" w:sz="0" w:space="0" w:color="auto"/>
                <w:left w:val="none" w:sz="0" w:space="0" w:color="auto"/>
                <w:bottom w:val="none" w:sz="0" w:space="0" w:color="auto"/>
                <w:right w:val="none" w:sz="0" w:space="0" w:color="auto"/>
              </w:divBdr>
            </w:div>
          </w:divsChild>
        </w:div>
        <w:div w:id="1435200331">
          <w:marLeft w:val="600"/>
          <w:marRight w:val="0"/>
          <w:marTop w:val="0"/>
          <w:marBottom w:val="0"/>
          <w:divBdr>
            <w:top w:val="none" w:sz="0" w:space="0" w:color="auto"/>
            <w:left w:val="none" w:sz="0" w:space="0" w:color="auto"/>
            <w:bottom w:val="none" w:sz="0" w:space="0" w:color="auto"/>
            <w:right w:val="none" w:sz="0" w:space="0" w:color="auto"/>
          </w:divBdr>
          <w:divsChild>
            <w:div w:id="1910649014">
              <w:marLeft w:val="600"/>
              <w:marRight w:val="0"/>
              <w:marTop w:val="0"/>
              <w:marBottom w:val="0"/>
              <w:divBdr>
                <w:top w:val="none" w:sz="0" w:space="0" w:color="auto"/>
                <w:left w:val="none" w:sz="0" w:space="0" w:color="auto"/>
                <w:bottom w:val="none" w:sz="0" w:space="0" w:color="auto"/>
                <w:right w:val="none" w:sz="0" w:space="0" w:color="auto"/>
              </w:divBdr>
            </w:div>
          </w:divsChild>
        </w:div>
        <w:div w:id="1955555074">
          <w:marLeft w:val="600"/>
          <w:marRight w:val="0"/>
          <w:marTop w:val="0"/>
          <w:marBottom w:val="0"/>
          <w:divBdr>
            <w:top w:val="none" w:sz="0" w:space="0" w:color="auto"/>
            <w:left w:val="none" w:sz="0" w:space="0" w:color="auto"/>
            <w:bottom w:val="none" w:sz="0" w:space="0" w:color="auto"/>
            <w:right w:val="none" w:sz="0" w:space="0" w:color="auto"/>
          </w:divBdr>
          <w:divsChild>
            <w:div w:id="1439106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 w:id="2032148026">
      <w:bodyDiv w:val="1"/>
      <w:marLeft w:val="0"/>
      <w:marRight w:val="0"/>
      <w:marTop w:val="0"/>
      <w:marBottom w:val="0"/>
      <w:divBdr>
        <w:top w:val="none" w:sz="0" w:space="0" w:color="auto"/>
        <w:left w:val="none" w:sz="0" w:space="0" w:color="auto"/>
        <w:bottom w:val="none" w:sz="0" w:space="0" w:color="auto"/>
        <w:right w:val="none" w:sz="0" w:space="0" w:color="auto"/>
      </w:divBdr>
      <w:divsChild>
        <w:div w:id="1553342526">
          <w:marLeft w:val="600"/>
          <w:marRight w:val="0"/>
          <w:marTop w:val="0"/>
          <w:marBottom w:val="0"/>
          <w:divBdr>
            <w:top w:val="none" w:sz="0" w:space="0" w:color="auto"/>
            <w:left w:val="none" w:sz="0" w:space="0" w:color="auto"/>
            <w:bottom w:val="none" w:sz="0" w:space="0" w:color="auto"/>
            <w:right w:val="none" w:sz="0" w:space="0" w:color="auto"/>
          </w:divBdr>
        </w:div>
        <w:div w:id="1914003481">
          <w:marLeft w:val="600"/>
          <w:marRight w:val="0"/>
          <w:marTop w:val="0"/>
          <w:marBottom w:val="0"/>
          <w:divBdr>
            <w:top w:val="none" w:sz="0" w:space="0" w:color="auto"/>
            <w:left w:val="none" w:sz="0" w:space="0" w:color="auto"/>
            <w:bottom w:val="none" w:sz="0" w:space="0" w:color="auto"/>
            <w:right w:val="none" w:sz="0" w:space="0" w:color="auto"/>
          </w:divBdr>
        </w:div>
        <w:div w:id="1008213513">
          <w:marLeft w:val="600"/>
          <w:marRight w:val="0"/>
          <w:marTop w:val="0"/>
          <w:marBottom w:val="0"/>
          <w:divBdr>
            <w:top w:val="none" w:sz="0" w:space="0" w:color="auto"/>
            <w:left w:val="none" w:sz="0" w:space="0" w:color="auto"/>
            <w:bottom w:val="none" w:sz="0" w:space="0" w:color="auto"/>
            <w:right w:val="none" w:sz="0" w:space="0" w:color="auto"/>
          </w:divBdr>
        </w:div>
        <w:div w:id="1226718137">
          <w:marLeft w:val="600"/>
          <w:marRight w:val="0"/>
          <w:marTop w:val="0"/>
          <w:marBottom w:val="0"/>
          <w:divBdr>
            <w:top w:val="none" w:sz="0" w:space="0" w:color="auto"/>
            <w:left w:val="none" w:sz="0" w:space="0" w:color="auto"/>
            <w:bottom w:val="none" w:sz="0" w:space="0" w:color="auto"/>
            <w:right w:val="none" w:sz="0" w:space="0" w:color="auto"/>
          </w:divBdr>
        </w:div>
        <w:div w:id="1193805408">
          <w:marLeft w:val="600"/>
          <w:marRight w:val="0"/>
          <w:marTop w:val="0"/>
          <w:marBottom w:val="0"/>
          <w:divBdr>
            <w:top w:val="none" w:sz="0" w:space="0" w:color="auto"/>
            <w:left w:val="none" w:sz="0" w:space="0" w:color="auto"/>
            <w:bottom w:val="none" w:sz="0" w:space="0" w:color="auto"/>
            <w:right w:val="none" w:sz="0" w:space="0" w:color="auto"/>
          </w:divBdr>
        </w:div>
        <w:div w:id="607667023">
          <w:marLeft w:val="600"/>
          <w:marRight w:val="0"/>
          <w:marTop w:val="0"/>
          <w:marBottom w:val="0"/>
          <w:divBdr>
            <w:top w:val="none" w:sz="0" w:space="0" w:color="auto"/>
            <w:left w:val="none" w:sz="0" w:space="0" w:color="auto"/>
            <w:bottom w:val="none" w:sz="0" w:space="0" w:color="auto"/>
            <w:right w:val="none" w:sz="0" w:space="0" w:color="auto"/>
          </w:divBdr>
        </w:div>
        <w:div w:id="1121345084">
          <w:marLeft w:val="600"/>
          <w:marRight w:val="0"/>
          <w:marTop w:val="0"/>
          <w:marBottom w:val="0"/>
          <w:divBdr>
            <w:top w:val="none" w:sz="0" w:space="0" w:color="auto"/>
            <w:left w:val="none" w:sz="0" w:space="0" w:color="auto"/>
            <w:bottom w:val="none" w:sz="0" w:space="0" w:color="auto"/>
            <w:right w:val="none" w:sz="0" w:space="0" w:color="auto"/>
          </w:divBdr>
        </w:div>
        <w:div w:id="107073346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acmillan.com/claudettecolvin/philliphoose/97803126610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ZOpqtdd8n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26</cp:revision>
  <cp:lastPrinted>2017-03-17T13:15:00Z</cp:lastPrinted>
  <dcterms:created xsi:type="dcterms:W3CDTF">2017-03-26T22:15:00Z</dcterms:created>
  <dcterms:modified xsi:type="dcterms:W3CDTF">2017-03-27T13:33:00Z</dcterms:modified>
</cp:coreProperties>
</file>